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96387" w14:textId="3291600F" w:rsidR="00C23418" w:rsidRDefault="00C23418" w:rsidP="00480997">
      <w:pPr>
        <w:spacing w:line="360" w:lineRule="auto"/>
        <w:jc w:val="both"/>
        <w:rPr>
          <w:rFonts w:ascii="Calibri" w:hAnsi="Calibri"/>
          <w:b/>
          <w:sz w:val="22"/>
          <w:szCs w:val="22"/>
          <w:lang w:val="cs-CZ"/>
        </w:rPr>
      </w:pPr>
    </w:p>
    <w:p w14:paraId="0E1F0009" w14:textId="565111EA" w:rsidR="00FD2664" w:rsidRDefault="00FD2664" w:rsidP="00480997">
      <w:pPr>
        <w:spacing w:line="360" w:lineRule="auto"/>
        <w:jc w:val="both"/>
        <w:rPr>
          <w:rFonts w:ascii="Calibri" w:hAnsi="Calibri"/>
          <w:b/>
          <w:sz w:val="22"/>
          <w:szCs w:val="22"/>
          <w:lang w:val="cs-CZ"/>
        </w:rPr>
      </w:pPr>
    </w:p>
    <w:p w14:paraId="30B65179" w14:textId="77777777" w:rsidR="00FD2664" w:rsidRPr="0059143F" w:rsidRDefault="00FD2664" w:rsidP="00480997">
      <w:pPr>
        <w:spacing w:line="360" w:lineRule="auto"/>
        <w:jc w:val="both"/>
        <w:rPr>
          <w:rFonts w:ascii="Calibri" w:hAnsi="Calibri"/>
          <w:b/>
          <w:sz w:val="22"/>
          <w:szCs w:val="22"/>
          <w:lang w:val="cs-CZ"/>
        </w:rPr>
      </w:pPr>
    </w:p>
    <w:p w14:paraId="39CBF6AE" w14:textId="77777777" w:rsidR="00480997" w:rsidRPr="0059143F" w:rsidRDefault="00480997" w:rsidP="00480997">
      <w:pPr>
        <w:spacing w:line="360" w:lineRule="auto"/>
        <w:jc w:val="both"/>
        <w:rPr>
          <w:rFonts w:ascii="Calibri" w:hAnsi="Calibri"/>
          <w:b/>
          <w:sz w:val="22"/>
          <w:szCs w:val="22"/>
          <w:lang w:val="cs-CZ"/>
        </w:rPr>
      </w:pPr>
      <w:r w:rsidRPr="0059143F">
        <w:rPr>
          <w:rFonts w:ascii="Calibri" w:hAnsi="Calibri"/>
          <w:b/>
          <w:sz w:val="22"/>
          <w:szCs w:val="22"/>
          <w:lang w:val="cs-CZ"/>
        </w:rPr>
        <w:t>Věc:</w:t>
      </w:r>
      <w:r w:rsidRPr="0059143F">
        <w:rPr>
          <w:rFonts w:ascii="Calibri" w:hAnsi="Calibri"/>
          <w:b/>
          <w:sz w:val="22"/>
          <w:szCs w:val="22"/>
          <w:lang w:val="cs-CZ"/>
        </w:rPr>
        <w:tab/>
      </w:r>
      <w:r w:rsidR="00911579" w:rsidRPr="0059143F">
        <w:rPr>
          <w:rFonts w:ascii="Calibri" w:hAnsi="Calibri"/>
          <w:b/>
          <w:sz w:val="22"/>
          <w:szCs w:val="22"/>
          <w:lang w:val="cs-CZ"/>
        </w:rPr>
        <w:t>Ž</w:t>
      </w:r>
      <w:r w:rsidRPr="0059143F">
        <w:rPr>
          <w:rFonts w:ascii="Calibri" w:hAnsi="Calibri"/>
          <w:b/>
          <w:sz w:val="22"/>
          <w:szCs w:val="22"/>
          <w:lang w:val="cs-CZ"/>
        </w:rPr>
        <w:t xml:space="preserve">ádost o udělení souhlasu k upuštění od odděleného shromažďování odpadů </w:t>
      </w:r>
    </w:p>
    <w:p w14:paraId="60C3335F" w14:textId="77777777" w:rsidR="00D80F13" w:rsidRPr="0059143F" w:rsidRDefault="00D80F13" w:rsidP="00480997">
      <w:pPr>
        <w:spacing w:line="360" w:lineRule="auto"/>
        <w:jc w:val="both"/>
        <w:rPr>
          <w:rFonts w:ascii="Calibri" w:hAnsi="Calibri"/>
          <w:b/>
          <w:sz w:val="22"/>
          <w:szCs w:val="22"/>
          <w:lang w:val="cs-CZ"/>
        </w:rPr>
      </w:pPr>
    </w:p>
    <w:p w14:paraId="3B96AC43" w14:textId="77777777" w:rsidR="00480997" w:rsidRPr="0059143F" w:rsidRDefault="00480997" w:rsidP="009D5051">
      <w:pPr>
        <w:spacing w:after="120"/>
        <w:rPr>
          <w:rFonts w:ascii="Calibri" w:hAnsi="Calibri"/>
          <w:sz w:val="22"/>
          <w:szCs w:val="22"/>
          <w:lang w:val="cs-CZ"/>
        </w:rPr>
      </w:pPr>
      <w:r w:rsidRPr="0059143F">
        <w:rPr>
          <w:rFonts w:ascii="Calibri" w:hAnsi="Calibri"/>
          <w:sz w:val="22"/>
          <w:szCs w:val="22"/>
          <w:lang w:val="cs-CZ"/>
        </w:rPr>
        <w:t>Vážení,</w:t>
      </w:r>
    </w:p>
    <w:p w14:paraId="1E5B5DA2" w14:textId="77777777" w:rsidR="00FA20E8" w:rsidRPr="0059143F" w:rsidRDefault="00FA20E8" w:rsidP="009D5051">
      <w:pPr>
        <w:spacing w:after="120"/>
        <w:rPr>
          <w:rFonts w:ascii="Calibri" w:hAnsi="Calibri"/>
          <w:sz w:val="22"/>
          <w:szCs w:val="22"/>
          <w:lang w:val="cs-CZ"/>
        </w:rPr>
      </w:pPr>
    </w:p>
    <w:p w14:paraId="3223DAC8" w14:textId="77777777" w:rsidR="00F67870" w:rsidRDefault="00EB23F2" w:rsidP="009D5051">
      <w:pPr>
        <w:spacing w:after="120"/>
        <w:ind w:firstLine="708"/>
        <w:jc w:val="both"/>
        <w:rPr>
          <w:rFonts w:ascii="Calibri" w:hAnsi="Calibri"/>
          <w:sz w:val="22"/>
          <w:szCs w:val="22"/>
          <w:lang w:val="cs-CZ"/>
        </w:rPr>
      </w:pPr>
      <w:r>
        <w:rPr>
          <w:rFonts w:ascii="Calibri" w:hAnsi="Calibri"/>
          <w:sz w:val="22"/>
          <w:szCs w:val="22"/>
          <w:lang w:val="cs-CZ"/>
        </w:rPr>
        <w:t>na základě legislativních změn, zejména s ohledem na § 62 odst. 1 zákona č. 541/2020 Sb. o odpadech</w:t>
      </w:r>
      <w:r w:rsidR="00F77925">
        <w:rPr>
          <w:rFonts w:ascii="Calibri" w:hAnsi="Calibri"/>
          <w:sz w:val="22"/>
          <w:szCs w:val="22"/>
          <w:lang w:val="cs-CZ"/>
        </w:rPr>
        <w:t xml:space="preserve">, žádáme o </w:t>
      </w:r>
      <w:r w:rsidR="00F77925" w:rsidRPr="0059143F">
        <w:rPr>
          <w:rFonts w:ascii="Calibri" w:hAnsi="Calibri"/>
          <w:sz w:val="22"/>
          <w:szCs w:val="22"/>
          <w:lang w:val="cs-CZ"/>
        </w:rPr>
        <w:t>souhlas k upuštění od odděleného shromažďování odpadů</w:t>
      </w:r>
      <w:r w:rsidR="00F77925">
        <w:rPr>
          <w:rFonts w:ascii="Calibri" w:hAnsi="Calibri"/>
          <w:sz w:val="22"/>
          <w:szCs w:val="22"/>
          <w:lang w:val="cs-CZ"/>
        </w:rPr>
        <w:t xml:space="preserve"> podle § 30 odst. 2 zákona č. 541/2020 Sb. </w:t>
      </w:r>
      <w:r w:rsidR="003F799D">
        <w:rPr>
          <w:rFonts w:ascii="Calibri" w:hAnsi="Calibri"/>
          <w:sz w:val="22"/>
          <w:szCs w:val="22"/>
          <w:lang w:val="cs-CZ"/>
        </w:rPr>
        <w:t>Pro všechny odpady uvedené v této žádosti je splněna podmínka</w:t>
      </w:r>
      <w:r w:rsidR="00F67870">
        <w:rPr>
          <w:rFonts w:ascii="Calibri" w:hAnsi="Calibri"/>
          <w:sz w:val="22"/>
          <w:szCs w:val="22"/>
          <w:lang w:val="cs-CZ"/>
        </w:rPr>
        <w:t>:</w:t>
      </w:r>
    </w:p>
    <w:p w14:paraId="248CF6B6" w14:textId="77777777" w:rsidR="00480997" w:rsidRDefault="00F67870" w:rsidP="009D5051">
      <w:pPr>
        <w:spacing w:after="120"/>
        <w:jc w:val="both"/>
        <w:rPr>
          <w:rFonts w:ascii="Calibri" w:hAnsi="Calibri"/>
          <w:sz w:val="22"/>
          <w:szCs w:val="22"/>
          <w:lang w:val="cs-CZ"/>
        </w:rPr>
      </w:pPr>
      <w:r>
        <w:rPr>
          <w:rFonts w:ascii="Calibri" w:hAnsi="Calibri"/>
          <w:sz w:val="22"/>
          <w:szCs w:val="22"/>
          <w:lang w:val="cs-CZ"/>
        </w:rPr>
        <w:t>"</w:t>
      </w:r>
      <w:r w:rsidRPr="009C4AEA">
        <w:rPr>
          <w:rFonts w:ascii="Calibri" w:hAnsi="Calibri"/>
          <w:i/>
          <w:iCs/>
          <w:sz w:val="22"/>
          <w:szCs w:val="22"/>
          <w:lang w:val="cs-CZ"/>
        </w:rPr>
        <w:t>Neoddělené soustřeďování odpadů lze povolit pouze,</w:t>
      </w:r>
      <w:r w:rsidR="003F799D" w:rsidRPr="009C4AEA">
        <w:rPr>
          <w:rFonts w:ascii="Calibri" w:hAnsi="Calibri"/>
          <w:i/>
          <w:iCs/>
          <w:sz w:val="22"/>
          <w:szCs w:val="22"/>
          <w:lang w:val="cs-CZ"/>
        </w:rPr>
        <w:t xml:space="preserve"> vzhledem k následnému způsobu využití nebo odstranění</w:t>
      </w:r>
      <w:r w:rsidRPr="009C4AEA">
        <w:rPr>
          <w:rFonts w:ascii="Calibri" w:hAnsi="Calibri"/>
          <w:i/>
          <w:iCs/>
          <w:sz w:val="22"/>
          <w:szCs w:val="22"/>
          <w:lang w:val="cs-CZ"/>
        </w:rPr>
        <w:t xml:space="preserve"> </w:t>
      </w:r>
      <w:r w:rsidR="003F799D" w:rsidRPr="009C4AEA">
        <w:rPr>
          <w:rFonts w:ascii="Calibri" w:hAnsi="Calibri"/>
          <w:i/>
          <w:iCs/>
          <w:sz w:val="22"/>
          <w:szCs w:val="22"/>
          <w:lang w:val="cs-CZ"/>
        </w:rPr>
        <w:t>odpadů není třídění nebo oddělené soustřeďování</w:t>
      </w:r>
      <w:r w:rsidRPr="009C4AEA">
        <w:rPr>
          <w:rFonts w:ascii="Calibri" w:hAnsi="Calibri"/>
          <w:i/>
          <w:iCs/>
          <w:sz w:val="22"/>
          <w:szCs w:val="22"/>
          <w:lang w:val="cs-CZ"/>
        </w:rPr>
        <w:t xml:space="preserve"> </w:t>
      </w:r>
      <w:r w:rsidR="003F799D" w:rsidRPr="009C4AEA">
        <w:rPr>
          <w:rFonts w:ascii="Calibri" w:hAnsi="Calibri"/>
          <w:i/>
          <w:iCs/>
          <w:sz w:val="22"/>
          <w:szCs w:val="22"/>
          <w:lang w:val="cs-CZ"/>
        </w:rPr>
        <w:t>nutné a nedojde k ohrožení povinnosti nakládat</w:t>
      </w:r>
      <w:r w:rsidRPr="009C4AEA">
        <w:rPr>
          <w:rFonts w:ascii="Calibri" w:hAnsi="Calibri"/>
          <w:i/>
          <w:iCs/>
          <w:sz w:val="22"/>
          <w:szCs w:val="22"/>
          <w:lang w:val="cs-CZ"/>
        </w:rPr>
        <w:t xml:space="preserve"> </w:t>
      </w:r>
      <w:r w:rsidR="003F799D" w:rsidRPr="009C4AEA">
        <w:rPr>
          <w:rFonts w:ascii="Calibri" w:hAnsi="Calibri"/>
          <w:i/>
          <w:iCs/>
          <w:sz w:val="22"/>
          <w:szCs w:val="22"/>
          <w:lang w:val="cs-CZ"/>
        </w:rPr>
        <w:t>s odpadem v souladu s hierarchií odpadového</w:t>
      </w:r>
      <w:r w:rsidRPr="009C4AEA">
        <w:rPr>
          <w:rFonts w:ascii="Calibri" w:hAnsi="Calibri"/>
          <w:i/>
          <w:iCs/>
          <w:sz w:val="22"/>
          <w:szCs w:val="22"/>
          <w:lang w:val="cs-CZ"/>
        </w:rPr>
        <w:t xml:space="preserve"> </w:t>
      </w:r>
      <w:r w:rsidR="003F799D" w:rsidRPr="009C4AEA">
        <w:rPr>
          <w:rFonts w:ascii="Calibri" w:hAnsi="Calibri"/>
          <w:i/>
          <w:iCs/>
          <w:sz w:val="22"/>
          <w:szCs w:val="22"/>
          <w:lang w:val="cs-CZ"/>
        </w:rPr>
        <w:t>hospodářství</w:t>
      </w:r>
      <w:r w:rsidR="00911579" w:rsidRPr="0059143F">
        <w:rPr>
          <w:rFonts w:ascii="Calibri" w:hAnsi="Calibri"/>
          <w:sz w:val="22"/>
          <w:szCs w:val="22"/>
          <w:lang w:val="cs-CZ"/>
        </w:rPr>
        <w:t>.</w:t>
      </w:r>
      <w:r>
        <w:rPr>
          <w:rFonts w:ascii="Calibri" w:hAnsi="Calibri"/>
          <w:sz w:val="22"/>
          <w:szCs w:val="22"/>
          <w:lang w:val="cs-CZ"/>
        </w:rPr>
        <w:t>"</w:t>
      </w:r>
    </w:p>
    <w:p w14:paraId="4EE1659B" w14:textId="77777777" w:rsidR="002C3E35" w:rsidRDefault="002C3E35" w:rsidP="009D5051">
      <w:pPr>
        <w:spacing w:after="120"/>
        <w:jc w:val="both"/>
        <w:rPr>
          <w:rFonts w:ascii="Calibri" w:hAnsi="Calibri"/>
          <w:sz w:val="22"/>
          <w:szCs w:val="22"/>
          <w:lang w:val="cs-CZ"/>
        </w:rPr>
      </w:pPr>
    </w:p>
    <w:p w14:paraId="3803BBB5" w14:textId="77777777" w:rsidR="002C3E35" w:rsidRPr="0059143F" w:rsidRDefault="002C3E35" w:rsidP="002C3E35">
      <w:pPr>
        <w:spacing w:line="360" w:lineRule="auto"/>
        <w:rPr>
          <w:rFonts w:ascii="Calibri" w:hAnsi="Calibri"/>
          <w:b/>
          <w:bCs/>
          <w:sz w:val="22"/>
          <w:szCs w:val="22"/>
          <w:lang w:val="cs-CZ"/>
        </w:rPr>
      </w:pPr>
      <w:r w:rsidRPr="0059143F">
        <w:rPr>
          <w:rFonts w:ascii="Calibri" w:hAnsi="Calibri"/>
          <w:b/>
          <w:bCs/>
          <w:sz w:val="22"/>
          <w:szCs w:val="22"/>
          <w:lang w:val="cs-CZ"/>
        </w:rPr>
        <w:t>Žadatel:</w:t>
      </w:r>
    </w:p>
    <w:tbl>
      <w:tblPr>
        <w:tblW w:w="101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7938"/>
      </w:tblGrid>
      <w:tr w:rsidR="002C3E35" w:rsidRPr="0059143F" w14:paraId="07084BCD" w14:textId="77777777" w:rsidTr="00BF6196">
        <w:trPr>
          <w:cantSplit/>
          <w:trHeight w:val="454"/>
        </w:trPr>
        <w:tc>
          <w:tcPr>
            <w:tcW w:w="2197" w:type="dxa"/>
            <w:vAlign w:val="center"/>
          </w:tcPr>
          <w:p w14:paraId="0244E4C7" w14:textId="77777777" w:rsidR="002C3E35" w:rsidRPr="0059143F" w:rsidRDefault="002C3E35" w:rsidP="00BF6196">
            <w:pPr>
              <w:rPr>
                <w:rFonts w:ascii="Calibri" w:hAnsi="Calibri"/>
                <w:sz w:val="22"/>
                <w:szCs w:val="22"/>
                <w:lang w:val="cs-CZ"/>
              </w:rPr>
            </w:pPr>
            <w:r w:rsidRPr="0059143F">
              <w:rPr>
                <w:rFonts w:ascii="Calibri" w:hAnsi="Calibri"/>
                <w:sz w:val="22"/>
                <w:szCs w:val="22"/>
                <w:lang w:val="cs-CZ"/>
              </w:rPr>
              <w:t>Obchodní firma:</w:t>
            </w:r>
          </w:p>
        </w:tc>
        <w:tc>
          <w:tcPr>
            <w:tcW w:w="7938" w:type="dxa"/>
            <w:vAlign w:val="center"/>
          </w:tcPr>
          <w:p w14:paraId="2809477D" w14:textId="5D605BD5" w:rsidR="002C3E35" w:rsidRPr="0059143F" w:rsidRDefault="002C3E35" w:rsidP="00BF6196">
            <w:pPr>
              <w:rPr>
                <w:rFonts w:ascii="Calibri" w:hAnsi="Calibri"/>
                <w:sz w:val="22"/>
                <w:szCs w:val="22"/>
                <w:lang w:val="cs-CZ"/>
              </w:rPr>
            </w:pPr>
          </w:p>
        </w:tc>
      </w:tr>
      <w:tr w:rsidR="002C3E35" w:rsidRPr="0059143F" w14:paraId="135891EE" w14:textId="77777777" w:rsidTr="00BF6196">
        <w:trPr>
          <w:cantSplit/>
          <w:trHeight w:val="454"/>
        </w:trPr>
        <w:tc>
          <w:tcPr>
            <w:tcW w:w="2197" w:type="dxa"/>
            <w:vAlign w:val="center"/>
          </w:tcPr>
          <w:p w14:paraId="6450A33B" w14:textId="77777777" w:rsidR="002C3E35" w:rsidRPr="0059143F" w:rsidRDefault="002C3E35" w:rsidP="00BF6196">
            <w:pPr>
              <w:rPr>
                <w:rFonts w:ascii="Calibri" w:hAnsi="Calibri"/>
                <w:sz w:val="22"/>
                <w:szCs w:val="22"/>
                <w:lang w:val="cs-CZ"/>
              </w:rPr>
            </w:pPr>
            <w:r w:rsidRPr="0059143F">
              <w:rPr>
                <w:rFonts w:ascii="Calibri" w:hAnsi="Calibri"/>
                <w:sz w:val="22"/>
                <w:szCs w:val="22"/>
                <w:lang w:val="cs-CZ"/>
              </w:rPr>
              <w:t>Sídlo:</w:t>
            </w:r>
          </w:p>
        </w:tc>
        <w:tc>
          <w:tcPr>
            <w:tcW w:w="7938" w:type="dxa"/>
            <w:vAlign w:val="center"/>
          </w:tcPr>
          <w:p w14:paraId="0492EB46" w14:textId="54AFE227" w:rsidR="002C3E35" w:rsidRPr="0059143F" w:rsidRDefault="002C3E35" w:rsidP="00BF6196">
            <w:pPr>
              <w:rPr>
                <w:rFonts w:ascii="Calibri" w:hAnsi="Calibri"/>
                <w:sz w:val="22"/>
                <w:szCs w:val="22"/>
                <w:lang w:val="cs-CZ"/>
              </w:rPr>
            </w:pPr>
          </w:p>
        </w:tc>
      </w:tr>
      <w:tr w:rsidR="002C3E35" w:rsidRPr="0059143F" w14:paraId="3C99C09B" w14:textId="77777777" w:rsidTr="00BF6196">
        <w:trPr>
          <w:cantSplit/>
          <w:trHeight w:val="454"/>
        </w:trPr>
        <w:tc>
          <w:tcPr>
            <w:tcW w:w="2197" w:type="dxa"/>
            <w:vAlign w:val="center"/>
          </w:tcPr>
          <w:p w14:paraId="47E32576" w14:textId="77777777" w:rsidR="002C3E35" w:rsidRPr="0059143F" w:rsidRDefault="002C3E35" w:rsidP="00BF6196">
            <w:pPr>
              <w:rPr>
                <w:rFonts w:ascii="Calibri" w:hAnsi="Calibri"/>
                <w:sz w:val="22"/>
                <w:szCs w:val="22"/>
                <w:lang w:val="cs-CZ"/>
              </w:rPr>
            </w:pPr>
            <w:r w:rsidRPr="0059143F">
              <w:rPr>
                <w:rFonts w:ascii="Calibri" w:hAnsi="Calibri"/>
                <w:sz w:val="22"/>
                <w:szCs w:val="22"/>
                <w:lang w:val="cs-CZ"/>
              </w:rPr>
              <w:t>IČO:</w:t>
            </w:r>
          </w:p>
        </w:tc>
        <w:tc>
          <w:tcPr>
            <w:tcW w:w="7938" w:type="dxa"/>
            <w:vAlign w:val="center"/>
          </w:tcPr>
          <w:p w14:paraId="7020FD13" w14:textId="7A83E1F5" w:rsidR="002C3E35" w:rsidRPr="0059143F" w:rsidRDefault="002C3E35" w:rsidP="00BF6196">
            <w:pPr>
              <w:rPr>
                <w:rFonts w:ascii="Calibri" w:hAnsi="Calibri"/>
                <w:b/>
                <w:sz w:val="22"/>
                <w:szCs w:val="22"/>
                <w:lang w:val="cs-CZ"/>
              </w:rPr>
            </w:pPr>
          </w:p>
        </w:tc>
      </w:tr>
      <w:tr w:rsidR="002C3E35" w:rsidRPr="0059143F" w14:paraId="4E95E04E" w14:textId="77777777" w:rsidTr="00BF6196">
        <w:trPr>
          <w:trHeight w:val="454"/>
        </w:trPr>
        <w:tc>
          <w:tcPr>
            <w:tcW w:w="2197" w:type="dxa"/>
            <w:vAlign w:val="center"/>
          </w:tcPr>
          <w:p w14:paraId="717EDA24" w14:textId="77777777" w:rsidR="002C3E35" w:rsidRPr="0059143F" w:rsidRDefault="002C3E35" w:rsidP="00BF6196">
            <w:pPr>
              <w:rPr>
                <w:rFonts w:ascii="Calibri" w:hAnsi="Calibri"/>
                <w:sz w:val="22"/>
                <w:szCs w:val="22"/>
                <w:lang w:val="cs-CZ"/>
              </w:rPr>
            </w:pPr>
            <w:r w:rsidRPr="0059143F">
              <w:rPr>
                <w:rFonts w:ascii="Calibri" w:hAnsi="Calibri"/>
                <w:sz w:val="22"/>
                <w:szCs w:val="22"/>
                <w:lang w:val="cs-CZ"/>
              </w:rPr>
              <w:t>Provozovna:</w:t>
            </w:r>
          </w:p>
        </w:tc>
        <w:tc>
          <w:tcPr>
            <w:tcW w:w="7938" w:type="dxa"/>
            <w:vAlign w:val="center"/>
          </w:tcPr>
          <w:p w14:paraId="1164441E" w14:textId="30807482" w:rsidR="002C3E35" w:rsidRPr="0059143F" w:rsidRDefault="002C3E35" w:rsidP="00BF6196">
            <w:pPr>
              <w:rPr>
                <w:rFonts w:ascii="Calibri" w:hAnsi="Calibri"/>
                <w:sz w:val="22"/>
                <w:szCs w:val="22"/>
                <w:lang w:val="cs-CZ"/>
              </w:rPr>
            </w:pPr>
          </w:p>
        </w:tc>
      </w:tr>
    </w:tbl>
    <w:p w14:paraId="66CAED05" w14:textId="77777777" w:rsidR="002C3E35" w:rsidRDefault="002C3E35" w:rsidP="009D5051">
      <w:pPr>
        <w:spacing w:after="120"/>
        <w:jc w:val="both"/>
        <w:rPr>
          <w:rFonts w:ascii="Calibri" w:hAnsi="Calibri"/>
          <w:sz w:val="22"/>
          <w:szCs w:val="22"/>
          <w:lang w:val="cs-CZ"/>
        </w:rPr>
      </w:pPr>
    </w:p>
    <w:p w14:paraId="11F3CD1C" w14:textId="77777777" w:rsidR="002C3E35" w:rsidRPr="0059143F" w:rsidRDefault="002C3E35" w:rsidP="009D5051">
      <w:pPr>
        <w:spacing w:after="120"/>
        <w:jc w:val="both"/>
        <w:rPr>
          <w:rFonts w:ascii="Calibri" w:hAnsi="Calibri"/>
          <w:sz w:val="22"/>
          <w:szCs w:val="22"/>
          <w:lang w:val="cs-CZ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6"/>
        <w:gridCol w:w="2018"/>
        <w:gridCol w:w="1052"/>
        <w:gridCol w:w="848"/>
        <w:gridCol w:w="1080"/>
        <w:gridCol w:w="3200"/>
      </w:tblGrid>
      <w:tr w:rsidR="00D76CDE" w:rsidRPr="00BF6196" w14:paraId="44F35B11" w14:textId="77777777" w:rsidTr="00BF6196">
        <w:trPr>
          <w:tblHeader/>
        </w:trPr>
        <w:tc>
          <w:tcPr>
            <w:tcW w:w="2938" w:type="dxa"/>
            <w:gridSpan w:val="2"/>
            <w:shd w:val="clear" w:color="auto" w:fill="BFBFBF"/>
            <w:vAlign w:val="center"/>
          </w:tcPr>
          <w:p w14:paraId="51105B0D" w14:textId="77777777" w:rsidR="00D76CDE" w:rsidRPr="00BF6196" w:rsidRDefault="0031445A" w:rsidP="00BF6196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  <w:lang w:val="cs-CZ"/>
              </w:rPr>
            </w:pPr>
            <w:r w:rsidRPr="00BF6196">
              <w:rPr>
                <w:rFonts w:ascii="Calibri" w:hAnsi="Calibri"/>
                <w:b/>
                <w:bCs/>
                <w:sz w:val="18"/>
                <w:szCs w:val="18"/>
                <w:lang w:val="cs-CZ"/>
              </w:rPr>
              <w:t xml:space="preserve">původní </w:t>
            </w:r>
            <w:r w:rsidR="00D76CDE" w:rsidRPr="00BF6196">
              <w:rPr>
                <w:rFonts w:ascii="Calibri" w:hAnsi="Calibri"/>
                <w:b/>
                <w:bCs/>
                <w:sz w:val="18"/>
                <w:szCs w:val="18"/>
                <w:lang w:val="cs-CZ"/>
              </w:rPr>
              <w:t>odpad</w:t>
            </w:r>
          </w:p>
        </w:tc>
        <w:tc>
          <w:tcPr>
            <w:tcW w:w="1060" w:type="dxa"/>
            <w:vMerge w:val="restart"/>
            <w:shd w:val="clear" w:color="auto" w:fill="BFBFBF"/>
            <w:vAlign w:val="center"/>
          </w:tcPr>
          <w:p w14:paraId="7B81DE2E" w14:textId="77777777" w:rsidR="00D76CDE" w:rsidRPr="00BF6196" w:rsidRDefault="00C402B7" w:rsidP="00BF6196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  <w:lang w:val="cs-CZ"/>
              </w:rPr>
            </w:pPr>
            <w:r w:rsidRPr="00BF6196">
              <w:rPr>
                <w:rFonts w:ascii="Calibri" w:hAnsi="Calibri"/>
                <w:b/>
                <w:bCs/>
                <w:sz w:val="18"/>
                <w:szCs w:val="18"/>
                <w:lang w:val="cs-CZ"/>
              </w:rPr>
              <w:t xml:space="preserve">orientační </w:t>
            </w:r>
            <w:r w:rsidR="00FE411A" w:rsidRPr="00BF6196">
              <w:rPr>
                <w:rFonts w:ascii="Calibri" w:hAnsi="Calibri"/>
                <w:b/>
                <w:bCs/>
                <w:sz w:val="18"/>
                <w:szCs w:val="18"/>
                <w:lang w:val="cs-CZ"/>
              </w:rPr>
              <w:t xml:space="preserve">roční </w:t>
            </w:r>
            <w:r w:rsidRPr="00BF6196">
              <w:rPr>
                <w:rFonts w:ascii="Calibri" w:hAnsi="Calibri"/>
                <w:b/>
                <w:bCs/>
                <w:sz w:val="18"/>
                <w:szCs w:val="18"/>
                <w:lang w:val="cs-CZ"/>
              </w:rPr>
              <w:t>p</w:t>
            </w:r>
            <w:r w:rsidR="00D76CDE" w:rsidRPr="00BF6196">
              <w:rPr>
                <w:rFonts w:ascii="Calibri" w:hAnsi="Calibri"/>
                <w:b/>
                <w:bCs/>
                <w:sz w:val="18"/>
                <w:szCs w:val="18"/>
                <w:lang w:val="cs-CZ"/>
              </w:rPr>
              <w:t>rodukce</w:t>
            </w:r>
          </w:p>
        </w:tc>
        <w:tc>
          <w:tcPr>
            <w:tcW w:w="1930" w:type="dxa"/>
            <w:gridSpan w:val="2"/>
            <w:vMerge w:val="restart"/>
            <w:shd w:val="clear" w:color="auto" w:fill="BFBFBF"/>
            <w:vAlign w:val="center"/>
          </w:tcPr>
          <w:p w14:paraId="40359075" w14:textId="77777777" w:rsidR="00C402B7" w:rsidRPr="00BF6196" w:rsidRDefault="00C402B7" w:rsidP="00BF6196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  <w:lang w:val="cs-CZ"/>
              </w:rPr>
            </w:pPr>
            <w:r w:rsidRPr="00BF6196">
              <w:rPr>
                <w:rFonts w:ascii="Calibri" w:hAnsi="Calibri"/>
                <w:b/>
                <w:bCs/>
                <w:sz w:val="18"/>
                <w:szCs w:val="18"/>
                <w:lang w:val="cs-CZ"/>
              </w:rPr>
              <w:t>druh odpadu, do kterého bude zařazen</w:t>
            </w:r>
          </w:p>
          <w:p w14:paraId="61F3BB2F" w14:textId="77777777" w:rsidR="00D76CDE" w:rsidRPr="00BF6196" w:rsidRDefault="00C402B7" w:rsidP="00BF6196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  <w:lang w:val="cs-CZ"/>
              </w:rPr>
            </w:pPr>
            <w:r w:rsidRPr="00BF6196">
              <w:rPr>
                <w:rFonts w:ascii="Calibri" w:hAnsi="Calibri"/>
                <w:b/>
                <w:bCs/>
                <w:sz w:val="18"/>
                <w:szCs w:val="18"/>
                <w:lang w:val="cs-CZ"/>
              </w:rPr>
              <w:t>neodděleně soustřeďovaný odpad</w:t>
            </w:r>
          </w:p>
        </w:tc>
        <w:tc>
          <w:tcPr>
            <w:tcW w:w="3358" w:type="dxa"/>
            <w:vMerge w:val="restart"/>
            <w:shd w:val="clear" w:color="auto" w:fill="BFBFBF"/>
            <w:vAlign w:val="center"/>
          </w:tcPr>
          <w:p w14:paraId="5E60DC61" w14:textId="77777777" w:rsidR="00D76CDE" w:rsidRPr="00BF6196" w:rsidRDefault="00C402B7" w:rsidP="00BF6196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  <w:lang w:val="cs-CZ"/>
              </w:rPr>
            </w:pPr>
            <w:r w:rsidRPr="00BF6196">
              <w:rPr>
                <w:rFonts w:ascii="Calibri" w:hAnsi="Calibri"/>
                <w:b/>
                <w:bCs/>
                <w:sz w:val="18"/>
                <w:szCs w:val="18"/>
                <w:lang w:val="cs-CZ"/>
              </w:rPr>
              <w:t>poznámka</w:t>
            </w:r>
            <w:r w:rsidR="00670D1C" w:rsidRPr="00BF6196">
              <w:rPr>
                <w:rFonts w:ascii="Calibri" w:hAnsi="Calibri"/>
                <w:b/>
                <w:bCs/>
                <w:sz w:val="18"/>
                <w:szCs w:val="18"/>
                <w:lang w:val="cs-CZ"/>
              </w:rPr>
              <w:t>, následný způsob nakládání</w:t>
            </w:r>
          </w:p>
        </w:tc>
      </w:tr>
      <w:tr w:rsidR="00D515FE" w:rsidRPr="00BF6196" w14:paraId="0A34F9C9" w14:textId="77777777" w:rsidTr="00BF6196">
        <w:trPr>
          <w:tblHeader/>
        </w:trPr>
        <w:tc>
          <w:tcPr>
            <w:tcW w:w="825" w:type="dxa"/>
            <w:tcBorders>
              <w:bottom w:val="single" w:sz="18" w:space="0" w:color="auto"/>
            </w:tcBorders>
            <w:shd w:val="clear" w:color="auto" w:fill="BFBFBF"/>
            <w:vAlign w:val="center"/>
          </w:tcPr>
          <w:p w14:paraId="46F96F3F" w14:textId="77777777" w:rsidR="00D76CDE" w:rsidRPr="00BF6196" w:rsidRDefault="00D76CDE" w:rsidP="00BF6196">
            <w:pPr>
              <w:jc w:val="center"/>
              <w:rPr>
                <w:rFonts w:ascii="Calibri" w:hAnsi="Calibri"/>
                <w:b/>
                <w:bCs/>
                <w:lang w:val="cs-CZ"/>
              </w:rPr>
            </w:pPr>
            <w:r w:rsidRPr="00BF6196">
              <w:rPr>
                <w:rFonts w:ascii="Calibri" w:hAnsi="Calibri"/>
                <w:b/>
                <w:bCs/>
                <w:lang w:val="cs-CZ"/>
              </w:rPr>
              <w:t>kód</w:t>
            </w:r>
          </w:p>
        </w:tc>
        <w:tc>
          <w:tcPr>
            <w:tcW w:w="2113" w:type="dxa"/>
            <w:tcBorders>
              <w:bottom w:val="single" w:sz="18" w:space="0" w:color="auto"/>
            </w:tcBorders>
            <w:shd w:val="clear" w:color="auto" w:fill="BFBFBF"/>
            <w:vAlign w:val="center"/>
          </w:tcPr>
          <w:p w14:paraId="6A2D9615" w14:textId="77777777" w:rsidR="00D76CDE" w:rsidRPr="00BF6196" w:rsidRDefault="00D76CDE" w:rsidP="00BF6196">
            <w:pPr>
              <w:jc w:val="center"/>
              <w:rPr>
                <w:rFonts w:ascii="Calibri" w:hAnsi="Calibri"/>
                <w:b/>
                <w:bCs/>
                <w:lang w:val="cs-CZ"/>
              </w:rPr>
            </w:pPr>
            <w:r w:rsidRPr="00BF6196">
              <w:rPr>
                <w:rFonts w:ascii="Calibri" w:hAnsi="Calibri"/>
                <w:b/>
                <w:bCs/>
                <w:lang w:val="cs-CZ"/>
              </w:rPr>
              <w:t>název</w:t>
            </w:r>
          </w:p>
        </w:tc>
        <w:tc>
          <w:tcPr>
            <w:tcW w:w="1060" w:type="dxa"/>
            <w:vMerge/>
            <w:tcBorders>
              <w:bottom w:val="single" w:sz="18" w:space="0" w:color="auto"/>
            </w:tcBorders>
            <w:shd w:val="clear" w:color="auto" w:fill="BFBFBF"/>
            <w:vAlign w:val="center"/>
          </w:tcPr>
          <w:p w14:paraId="71E3876E" w14:textId="77777777" w:rsidR="00D76CDE" w:rsidRPr="00BF6196" w:rsidRDefault="00D76CDE" w:rsidP="00BF6196">
            <w:pPr>
              <w:jc w:val="center"/>
              <w:rPr>
                <w:rFonts w:ascii="Calibri" w:hAnsi="Calibri"/>
                <w:b/>
                <w:bCs/>
                <w:lang w:val="cs-CZ"/>
              </w:rPr>
            </w:pPr>
          </w:p>
        </w:tc>
        <w:tc>
          <w:tcPr>
            <w:tcW w:w="1930" w:type="dxa"/>
            <w:gridSpan w:val="2"/>
            <w:vMerge/>
            <w:tcBorders>
              <w:bottom w:val="single" w:sz="18" w:space="0" w:color="auto"/>
            </w:tcBorders>
            <w:shd w:val="clear" w:color="auto" w:fill="BFBFBF"/>
            <w:vAlign w:val="center"/>
          </w:tcPr>
          <w:p w14:paraId="40CF8511" w14:textId="77777777" w:rsidR="00D76CDE" w:rsidRPr="00BF6196" w:rsidRDefault="00D76CDE" w:rsidP="00BF6196">
            <w:pPr>
              <w:jc w:val="center"/>
              <w:rPr>
                <w:rFonts w:ascii="Calibri" w:hAnsi="Calibri"/>
                <w:b/>
                <w:bCs/>
                <w:lang w:val="cs-CZ"/>
              </w:rPr>
            </w:pPr>
          </w:p>
        </w:tc>
        <w:tc>
          <w:tcPr>
            <w:tcW w:w="3358" w:type="dxa"/>
            <w:vMerge/>
            <w:tcBorders>
              <w:bottom w:val="single" w:sz="18" w:space="0" w:color="auto"/>
            </w:tcBorders>
            <w:shd w:val="clear" w:color="auto" w:fill="BFBFBF"/>
            <w:vAlign w:val="center"/>
          </w:tcPr>
          <w:p w14:paraId="7430AB9F" w14:textId="77777777" w:rsidR="00D76CDE" w:rsidRPr="00BF6196" w:rsidRDefault="00D76CDE" w:rsidP="00BF6196">
            <w:pPr>
              <w:jc w:val="center"/>
              <w:rPr>
                <w:rFonts w:ascii="Calibri" w:hAnsi="Calibri"/>
                <w:b/>
                <w:bCs/>
                <w:lang w:val="cs-CZ"/>
              </w:rPr>
            </w:pPr>
          </w:p>
        </w:tc>
      </w:tr>
      <w:tr w:rsidR="004A6195" w:rsidRPr="00BF6196" w14:paraId="367E4CFB" w14:textId="77777777" w:rsidTr="00BF6196">
        <w:trPr>
          <w:trHeight w:val="680"/>
          <w:tblHeader/>
        </w:trPr>
        <w:tc>
          <w:tcPr>
            <w:tcW w:w="825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5F53C9" w14:textId="77777777" w:rsidR="004A6195" w:rsidRPr="00BF6196" w:rsidRDefault="004A6195" w:rsidP="00693F4E">
            <w:pPr>
              <w:rPr>
                <w:rFonts w:ascii="Calibri" w:hAnsi="Calibri"/>
                <w:lang w:val="cs-CZ"/>
              </w:rPr>
            </w:pPr>
            <w:r w:rsidRPr="00BF6196">
              <w:rPr>
                <w:rFonts w:ascii="Calibri" w:hAnsi="Calibri"/>
                <w:lang w:val="cs-CZ"/>
              </w:rPr>
              <w:t>150101</w:t>
            </w:r>
          </w:p>
        </w:tc>
        <w:tc>
          <w:tcPr>
            <w:tcW w:w="2113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1E0F9A" w14:textId="77777777" w:rsidR="004A6195" w:rsidRPr="00BF6196" w:rsidRDefault="004A6195" w:rsidP="00693F4E">
            <w:pPr>
              <w:rPr>
                <w:rFonts w:ascii="Calibri" w:hAnsi="Calibri"/>
                <w:lang w:val="cs-CZ"/>
              </w:rPr>
            </w:pPr>
            <w:r w:rsidRPr="00BF6196">
              <w:rPr>
                <w:rFonts w:ascii="Calibri" w:hAnsi="Calibri"/>
                <w:lang w:val="cs-CZ"/>
              </w:rPr>
              <w:t>Papírové a lepenkové obaly</w:t>
            </w:r>
          </w:p>
        </w:tc>
        <w:tc>
          <w:tcPr>
            <w:tcW w:w="1060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4948A8" w14:textId="77777777" w:rsidR="004A6195" w:rsidRPr="00BF6196" w:rsidRDefault="004A6195" w:rsidP="00693F4E">
            <w:pPr>
              <w:rPr>
                <w:rFonts w:ascii="Calibri" w:hAnsi="Calibri"/>
                <w:lang w:val="cs-CZ"/>
              </w:rPr>
            </w:pPr>
            <w:r w:rsidRPr="00BF6196">
              <w:rPr>
                <w:rFonts w:ascii="Calibri" w:hAnsi="Calibri"/>
                <w:lang w:val="cs-CZ"/>
              </w:rPr>
              <w:t>200 t</w:t>
            </w:r>
          </w:p>
        </w:tc>
        <w:tc>
          <w:tcPr>
            <w:tcW w:w="850" w:type="dxa"/>
            <w:vMerge w:val="restart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753A56" w14:textId="77777777" w:rsidR="004A6195" w:rsidRPr="00BF6196" w:rsidRDefault="004A6195" w:rsidP="00693F4E">
            <w:pPr>
              <w:rPr>
                <w:rFonts w:ascii="Calibri" w:hAnsi="Calibri"/>
                <w:b/>
                <w:bCs/>
                <w:lang w:val="cs-CZ"/>
              </w:rPr>
            </w:pPr>
            <w:r w:rsidRPr="00BF6196">
              <w:rPr>
                <w:rFonts w:ascii="Calibri" w:hAnsi="Calibri"/>
                <w:b/>
                <w:bCs/>
                <w:lang w:val="cs-CZ"/>
              </w:rPr>
              <w:t>150101</w:t>
            </w:r>
          </w:p>
        </w:tc>
        <w:tc>
          <w:tcPr>
            <w:tcW w:w="1080" w:type="dxa"/>
            <w:vMerge w:val="restart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4BBEE5" w14:textId="77777777" w:rsidR="004A6195" w:rsidRPr="00BF6196" w:rsidRDefault="004A6195" w:rsidP="00693F4E">
            <w:pPr>
              <w:rPr>
                <w:rFonts w:ascii="Calibri" w:hAnsi="Calibri"/>
                <w:b/>
                <w:bCs/>
                <w:lang w:val="cs-CZ"/>
              </w:rPr>
            </w:pPr>
            <w:r w:rsidRPr="00BF6196">
              <w:rPr>
                <w:rFonts w:ascii="Calibri" w:hAnsi="Calibri"/>
                <w:b/>
                <w:bCs/>
                <w:lang w:val="cs-CZ"/>
              </w:rPr>
              <w:t>Papírové a lepenkové obaly</w:t>
            </w:r>
          </w:p>
        </w:tc>
        <w:tc>
          <w:tcPr>
            <w:tcW w:w="3358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0FE7463D" w14:textId="77777777" w:rsidR="004A6195" w:rsidRPr="00BF6196" w:rsidRDefault="00890CCE" w:rsidP="00693F4E">
            <w:pPr>
              <w:rPr>
                <w:rFonts w:ascii="Calibri" w:hAnsi="Calibri"/>
                <w:sz w:val="16"/>
                <w:szCs w:val="16"/>
                <w:lang w:val="cs-CZ"/>
              </w:rPr>
            </w:pPr>
            <w:r w:rsidRPr="00BF6196">
              <w:rPr>
                <w:rFonts w:ascii="Calibri" w:hAnsi="Calibri"/>
                <w:sz w:val="16"/>
                <w:szCs w:val="16"/>
                <w:lang w:val="cs-CZ"/>
              </w:rPr>
              <w:t xml:space="preserve">Jedná se o papírové/lepenkové odpady z výroby a skladování a o papírové/lepenkové odpady od fyzických osob. Z hlediska dalšího nakládání je </w:t>
            </w:r>
            <w:r w:rsidR="00E85CE5" w:rsidRPr="00BF6196">
              <w:rPr>
                <w:rFonts w:ascii="Calibri" w:hAnsi="Calibri"/>
                <w:sz w:val="16"/>
                <w:szCs w:val="16"/>
                <w:lang w:val="cs-CZ"/>
              </w:rPr>
              <w:t xml:space="preserve">následný </w:t>
            </w:r>
            <w:r w:rsidRPr="00BF6196">
              <w:rPr>
                <w:rFonts w:ascii="Calibri" w:hAnsi="Calibri"/>
                <w:sz w:val="16"/>
                <w:szCs w:val="16"/>
                <w:lang w:val="cs-CZ"/>
              </w:rPr>
              <w:t xml:space="preserve">způsob </w:t>
            </w:r>
            <w:r w:rsidR="00EA1C12" w:rsidRPr="00BF6196">
              <w:rPr>
                <w:rFonts w:ascii="Calibri" w:hAnsi="Calibri"/>
                <w:sz w:val="16"/>
                <w:szCs w:val="16"/>
                <w:lang w:val="cs-CZ"/>
              </w:rPr>
              <w:t xml:space="preserve">využití </w:t>
            </w:r>
            <w:r w:rsidR="008A7AE2" w:rsidRPr="00BF6196">
              <w:rPr>
                <w:rFonts w:ascii="Calibri" w:hAnsi="Calibri"/>
                <w:sz w:val="16"/>
                <w:szCs w:val="16"/>
                <w:lang w:val="cs-CZ"/>
              </w:rPr>
              <w:t xml:space="preserve">pro tyto odpady </w:t>
            </w:r>
            <w:r w:rsidR="00E85CE5" w:rsidRPr="00BF6196">
              <w:rPr>
                <w:rFonts w:ascii="Calibri" w:hAnsi="Calibri"/>
                <w:sz w:val="16"/>
                <w:szCs w:val="16"/>
                <w:lang w:val="cs-CZ"/>
              </w:rPr>
              <w:t>stejný</w:t>
            </w:r>
            <w:r w:rsidR="009D5051" w:rsidRPr="00BF6196">
              <w:rPr>
                <w:rFonts w:ascii="Calibri" w:hAnsi="Calibri"/>
                <w:sz w:val="16"/>
                <w:szCs w:val="16"/>
                <w:lang w:val="cs-CZ"/>
              </w:rPr>
              <w:t xml:space="preserve"> (materiálová recyklace).</w:t>
            </w:r>
            <w:r w:rsidR="00E85CE5" w:rsidRPr="00BF6196">
              <w:rPr>
                <w:rFonts w:ascii="Calibri" w:hAnsi="Calibri"/>
                <w:sz w:val="16"/>
                <w:szCs w:val="16"/>
                <w:lang w:val="cs-CZ"/>
              </w:rPr>
              <w:t xml:space="preserve"> Čistý kartonový/lepenkový odpad </w:t>
            </w:r>
            <w:r w:rsidR="00F56067" w:rsidRPr="00BF6196">
              <w:rPr>
                <w:rFonts w:ascii="Calibri" w:hAnsi="Calibri"/>
                <w:sz w:val="16"/>
                <w:szCs w:val="16"/>
                <w:lang w:val="cs-CZ"/>
              </w:rPr>
              <w:t>vhodný pro přímé odeslání k využití bude i nadále soustřeďován odděleně pod kódem 150101.</w:t>
            </w:r>
          </w:p>
        </w:tc>
      </w:tr>
      <w:tr w:rsidR="004A6195" w:rsidRPr="00BF6196" w14:paraId="72496350" w14:textId="77777777" w:rsidTr="00BF6196">
        <w:trPr>
          <w:trHeight w:val="680"/>
          <w:tblHeader/>
        </w:trPr>
        <w:tc>
          <w:tcPr>
            <w:tcW w:w="825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65C0337" w14:textId="77777777" w:rsidR="004A6195" w:rsidRPr="00BF6196" w:rsidRDefault="004A6195" w:rsidP="00693F4E">
            <w:pPr>
              <w:rPr>
                <w:rFonts w:ascii="Calibri" w:hAnsi="Calibri"/>
                <w:lang w:val="cs-CZ"/>
              </w:rPr>
            </w:pPr>
            <w:r w:rsidRPr="00BF6196">
              <w:rPr>
                <w:rFonts w:ascii="Calibri" w:hAnsi="Calibri"/>
                <w:lang w:val="cs-CZ"/>
              </w:rPr>
              <w:t>200110</w:t>
            </w:r>
          </w:p>
        </w:tc>
        <w:tc>
          <w:tcPr>
            <w:tcW w:w="2113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2F41A24" w14:textId="77777777" w:rsidR="004A6195" w:rsidRPr="00BF6196" w:rsidRDefault="004A6195" w:rsidP="00693F4E">
            <w:pPr>
              <w:rPr>
                <w:rFonts w:ascii="Calibri" w:hAnsi="Calibri"/>
                <w:lang w:val="cs-CZ"/>
              </w:rPr>
            </w:pPr>
            <w:r w:rsidRPr="00BF6196">
              <w:rPr>
                <w:rFonts w:ascii="Calibri" w:hAnsi="Calibri"/>
                <w:lang w:val="cs-CZ"/>
              </w:rPr>
              <w:t>Papír a lepenka</w:t>
            </w:r>
          </w:p>
        </w:tc>
        <w:tc>
          <w:tcPr>
            <w:tcW w:w="1060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99BA3A7" w14:textId="77777777" w:rsidR="004A6195" w:rsidRPr="00BF6196" w:rsidRDefault="004A6195" w:rsidP="00693F4E">
            <w:pPr>
              <w:rPr>
                <w:rFonts w:ascii="Calibri" w:hAnsi="Calibri"/>
                <w:lang w:val="cs-CZ"/>
              </w:rPr>
            </w:pPr>
            <w:r w:rsidRPr="00BF6196">
              <w:rPr>
                <w:rFonts w:ascii="Calibri" w:hAnsi="Calibri"/>
                <w:lang w:val="cs-CZ"/>
              </w:rPr>
              <w:t>7 t</w:t>
            </w:r>
          </w:p>
        </w:tc>
        <w:tc>
          <w:tcPr>
            <w:tcW w:w="850" w:type="dxa"/>
            <w:vMerge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2E22FEF" w14:textId="77777777" w:rsidR="004A6195" w:rsidRPr="00BF6196" w:rsidRDefault="004A6195" w:rsidP="00693F4E">
            <w:pPr>
              <w:rPr>
                <w:rFonts w:ascii="Calibri" w:hAnsi="Calibri"/>
                <w:lang w:val="cs-CZ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A55BDBC" w14:textId="77777777" w:rsidR="004A6195" w:rsidRPr="00BF6196" w:rsidRDefault="004A6195" w:rsidP="00693F4E">
            <w:pPr>
              <w:rPr>
                <w:rFonts w:ascii="Calibri" w:hAnsi="Calibri"/>
                <w:lang w:val="cs-CZ"/>
              </w:rPr>
            </w:pPr>
          </w:p>
        </w:tc>
        <w:tc>
          <w:tcPr>
            <w:tcW w:w="3358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465CD44D" w14:textId="77777777" w:rsidR="004A6195" w:rsidRPr="00BF6196" w:rsidRDefault="004A6195" w:rsidP="00693F4E">
            <w:pPr>
              <w:rPr>
                <w:rFonts w:ascii="Calibri" w:hAnsi="Calibri"/>
                <w:lang w:val="cs-CZ"/>
              </w:rPr>
            </w:pPr>
          </w:p>
        </w:tc>
      </w:tr>
    </w:tbl>
    <w:p w14:paraId="0473EFFF" w14:textId="77777777" w:rsidR="002C3E35" w:rsidRDefault="002C3E35"/>
    <w:p w14:paraId="6ECACDE5" w14:textId="77777777" w:rsidR="002C3E35" w:rsidRDefault="002C3E35"/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5"/>
        <w:gridCol w:w="2026"/>
        <w:gridCol w:w="1054"/>
        <w:gridCol w:w="848"/>
        <w:gridCol w:w="1069"/>
        <w:gridCol w:w="3202"/>
      </w:tblGrid>
      <w:tr w:rsidR="002C3E35" w:rsidRPr="00BF6196" w14:paraId="560E3D14" w14:textId="77777777" w:rsidTr="00BF6196">
        <w:trPr>
          <w:tblHeader/>
        </w:trPr>
        <w:tc>
          <w:tcPr>
            <w:tcW w:w="2938" w:type="dxa"/>
            <w:gridSpan w:val="2"/>
            <w:shd w:val="clear" w:color="auto" w:fill="BFBFBF"/>
            <w:vAlign w:val="center"/>
          </w:tcPr>
          <w:p w14:paraId="7549B63C" w14:textId="77777777" w:rsidR="002C3E35" w:rsidRPr="00BF6196" w:rsidRDefault="002C3E35" w:rsidP="00BF6196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  <w:lang w:val="cs-CZ"/>
              </w:rPr>
            </w:pPr>
            <w:r w:rsidRPr="00BF6196">
              <w:rPr>
                <w:rFonts w:ascii="Calibri" w:hAnsi="Calibri"/>
                <w:b/>
                <w:bCs/>
                <w:sz w:val="18"/>
                <w:szCs w:val="18"/>
                <w:lang w:val="cs-CZ"/>
              </w:rPr>
              <w:t>původní odpad</w:t>
            </w:r>
          </w:p>
        </w:tc>
        <w:tc>
          <w:tcPr>
            <w:tcW w:w="1060" w:type="dxa"/>
            <w:vMerge w:val="restart"/>
            <w:shd w:val="clear" w:color="auto" w:fill="BFBFBF"/>
            <w:vAlign w:val="center"/>
          </w:tcPr>
          <w:p w14:paraId="27E1194E" w14:textId="77777777" w:rsidR="002C3E35" w:rsidRPr="00BF6196" w:rsidRDefault="002C3E35" w:rsidP="00BF6196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  <w:lang w:val="cs-CZ"/>
              </w:rPr>
            </w:pPr>
            <w:r w:rsidRPr="00BF6196">
              <w:rPr>
                <w:rFonts w:ascii="Calibri" w:hAnsi="Calibri"/>
                <w:b/>
                <w:bCs/>
                <w:sz w:val="18"/>
                <w:szCs w:val="18"/>
                <w:lang w:val="cs-CZ"/>
              </w:rPr>
              <w:t>orientační roční produkce</w:t>
            </w:r>
          </w:p>
        </w:tc>
        <w:tc>
          <w:tcPr>
            <w:tcW w:w="1930" w:type="dxa"/>
            <w:gridSpan w:val="2"/>
            <w:vMerge w:val="restart"/>
            <w:shd w:val="clear" w:color="auto" w:fill="BFBFBF"/>
            <w:vAlign w:val="center"/>
          </w:tcPr>
          <w:p w14:paraId="01948268" w14:textId="77777777" w:rsidR="002C3E35" w:rsidRPr="00BF6196" w:rsidRDefault="002C3E35" w:rsidP="00BF6196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  <w:lang w:val="cs-CZ"/>
              </w:rPr>
            </w:pPr>
            <w:r w:rsidRPr="00BF6196">
              <w:rPr>
                <w:rFonts w:ascii="Calibri" w:hAnsi="Calibri"/>
                <w:b/>
                <w:bCs/>
                <w:sz w:val="18"/>
                <w:szCs w:val="18"/>
                <w:lang w:val="cs-CZ"/>
              </w:rPr>
              <w:t>druh odpadu, do kterého bude zařazen</w:t>
            </w:r>
          </w:p>
          <w:p w14:paraId="395B84AE" w14:textId="77777777" w:rsidR="002C3E35" w:rsidRPr="00BF6196" w:rsidRDefault="002C3E35" w:rsidP="00BF6196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  <w:lang w:val="cs-CZ"/>
              </w:rPr>
            </w:pPr>
            <w:r w:rsidRPr="00BF6196">
              <w:rPr>
                <w:rFonts w:ascii="Calibri" w:hAnsi="Calibri"/>
                <w:b/>
                <w:bCs/>
                <w:sz w:val="18"/>
                <w:szCs w:val="18"/>
                <w:lang w:val="cs-CZ"/>
              </w:rPr>
              <w:t>neodděleně soustřeďovaný odpad</w:t>
            </w:r>
          </w:p>
        </w:tc>
        <w:tc>
          <w:tcPr>
            <w:tcW w:w="3358" w:type="dxa"/>
            <w:vMerge w:val="restart"/>
            <w:shd w:val="clear" w:color="auto" w:fill="BFBFBF"/>
            <w:vAlign w:val="center"/>
          </w:tcPr>
          <w:p w14:paraId="06FDEA32" w14:textId="77777777" w:rsidR="002C3E35" w:rsidRPr="00BF6196" w:rsidRDefault="002C3E35" w:rsidP="00BF6196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  <w:lang w:val="cs-CZ"/>
              </w:rPr>
            </w:pPr>
            <w:r w:rsidRPr="00BF6196">
              <w:rPr>
                <w:rFonts w:ascii="Calibri" w:hAnsi="Calibri"/>
                <w:b/>
                <w:bCs/>
                <w:sz w:val="18"/>
                <w:szCs w:val="18"/>
                <w:lang w:val="cs-CZ"/>
              </w:rPr>
              <w:t>poznámka, následný způsob nakládání</w:t>
            </w:r>
          </w:p>
        </w:tc>
      </w:tr>
      <w:tr w:rsidR="002C3E35" w:rsidRPr="00BF6196" w14:paraId="38E7F6AC" w14:textId="77777777" w:rsidTr="00BF6196">
        <w:trPr>
          <w:tblHeader/>
        </w:trPr>
        <w:tc>
          <w:tcPr>
            <w:tcW w:w="825" w:type="dxa"/>
            <w:tcBorders>
              <w:bottom w:val="single" w:sz="18" w:space="0" w:color="auto"/>
            </w:tcBorders>
            <w:shd w:val="clear" w:color="auto" w:fill="BFBFBF"/>
            <w:vAlign w:val="center"/>
          </w:tcPr>
          <w:p w14:paraId="7B4A1BF4" w14:textId="77777777" w:rsidR="002C3E35" w:rsidRPr="00BF6196" w:rsidRDefault="002C3E35" w:rsidP="00BF6196">
            <w:pPr>
              <w:jc w:val="center"/>
              <w:rPr>
                <w:rFonts w:ascii="Calibri" w:hAnsi="Calibri"/>
                <w:b/>
                <w:bCs/>
                <w:lang w:val="cs-CZ"/>
              </w:rPr>
            </w:pPr>
            <w:r w:rsidRPr="00BF6196">
              <w:rPr>
                <w:rFonts w:ascii="Calibri" w:hAnsi="Calibri"/>
                <w:b/>
                <w:bCs/>
                <w:lang w:val="cs-CZ"/>
              </w:rPr>
              <w:t>kód</w:t>
            </w:r>
          </w:p>
        </w:tc>
        <w:tc>
          <w:tcPr>
            <w:tcW w:w="2113" w:type="dxa"/>
            <w:tcBorders>
              <w:bottom w:val="single" w:sz="18" w:space="0" w:color="auto"/>
            </w:tcBorders>
            <w:shd w:val="clear" w:color="auto" w:fill="BFBFBF"/>
            <w:vAlign w:val="center"/>
          </w:tcPr>
          <w:p w14:paraId="651F4ADC" w14:textId="77777777" w:rsidR="002C3E35" w:rsidRPr="00BF6196" w:rsidRDefault="002C3E35" w:rsidP="00BF6196">
            <w:pPr>
              <w:jc w:val="center"/>
              <w:rPr>
                <w:rFonts w:ascii="Calibri" w:hAnsi="Calibri"/>
                <w:b/>
                <w:bCs/>
                <w:lang w:val="cs-CZ"/>
              </w:rPr>
            </w:pPr>
            <w:r w:rsidRPr="00BF6196">
              <w:rPr>
                <w:rFonts w:ascii="Calibri" w:hAnsi="Calibri"/>
                <w:b/>
                <w:bCs/>
                <w:lang w:val="cs-CZ"/>
              </w:rPr>
              <w:t>název</w:t>
            </w:r>
          </w:p>
        </w:tc>
        <w:tc>
          <w:tcPr>
            <w:tcW w:w="1060" w:type="dxa"/>
            <w:vMerge/>
            <w:tcBorders>
              <w:bottom w:val="single" w:sz="18" w:space="0" w:color="auto"/>
            </w:tcBorders>
            <w:shd w:val="clear" w:color="auto" w:fill="BFBFBF"/>
            <w:vAlign w:val="center"/>
          </w:tcPr>
          <w:p w14:paraId="7C87D76C" w14:textId="77777777" w:rsidR="002C3E35" w:rsidRPr="00BF6196" w:rsidRDefault="002C3E35" w:rsidP="00BF6196">
            <w:pPr>
              <w:jc w:val="center"/>
              <w:rPr>
                <w:rFonts w:ascii="Calibri" w:hAnsi="Calibri"/>
                <w:b/>
                <w:bCs/>
                <w:lang w:val="cs-CZ"/>
              </w:rPr>
            </w:pPr>
          </w:p>
        </w:tc>
        <w:tc>
          <w:tcPr>
            <w:tcW w:w="1930" w:type="dxa"/>
            <w:gridSpan w:val="2"/>
            <w:vMerge/>
            <w:tcBorders>
              <w:bottom w:val="single" w:sz="18" w:space="0" w:color="auto"/>
            </w:tcBorders>
            <w:shd w:val="clear" w:color="auto" w:fill="BFBFBF"/>
            <w:vAlign w:val="center"/>
          </w:tcPr>
          <w:p w14:paraId="026053F5" w14:textId="77777777" w:rsidR="002C3E35" w:rsidRPr="00BF6196" w:rsidRDefault="002C3E35" w:rsidP="00BF6196">
            <w:pPr>
              <w:jc w:val="center"/>
              <w:rPr>
                <w:rFonts w:ascii="Calibri" w:hAnsi="Calibri"/>
                <w:b/>
                <w:bCs/>
                <w:lang w:val="cs-CZ"/>
              </w:rPr>
            </w:pPr>
          </w:p>
        </w:tc>
        <w:tc>
          <w:tcPr>
            <w:tcW w:w="3358" w:type="dxa"/>
            <w:vMerge/>
            <w:tcBorders>
              <w:bottom w:val="single" w:sz="18" w:space="0" w:color="auto"/>
            </w:tcBorders>
            <w:shd w:val="clear" w:color="auto" w:fill="BFBFBF"/>
            <w:vAlign w:val="center"/>
          </w:tcPr>
          <w:p w14:paraId="44818C16" w14:textId="77777777" w:rsidR="002C3E35" w:rsidRPr="00BF6196" w:rsidRDefault="002C3E35" w:rsidP="00BF6196">
            <w:pPr>
              <w:jc w:val="center"/>
              <w:rPr>
                <w:rFonts w:ascii="Calibri" w:hAnsi="Calibri"/>
                <w:b/>
                <w:bCs/>
                <w:lang w:val="cs-CZ"/>
              </w:rPr>
            </w:pPr>
          </w:p>
        </w:tc>
      </w:tr>
      <w:tr w:rsidR="008A7AE2" w:rsidRPr="00BF6196" w14:paraId="0ECBD8C2" w14:textId="77777777" w:rsidTr="00BF6196">
        <w:trPr>
          <w:trHeight w:val="680"/>
          <w:tblHeader/>
        </w:trPr>
        <w:tc>
          <w:tcPr>
            <w:tcW w:w="825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35EEE453" w14:textId="77777777" w:rsidR="008A7AE2" w:rsidRPr="00BF6196" w:rsidRDefault="008A7AE2" w:rsidP="00693F4E">
            <w:pPr>
              <w:rPr>
                <w:rFonts w:ascii="Calibri" w:hAnsi="Calibri"/>
                <w:lang w:val="cs-CZ"/>
              </w:rPr>
            </w:pPr>
            <w:r w:rsidRPr="00BF6196">
              <w:rPr>
                <w:rFonts w:ascii="Calibri" w:hAnsi="Calibri"/>
                <w:lang w:val="cs-CZ"/>
              </w:rPr>
              <w:t>150102</w:t>
            </w:r>
          </w:p>
        </w:tc>
        <w:tc>
          <w:tcPr>
            <w:tcW w:w="2113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28BA14B4" w14:textId="77777777" w:rsidR="008A7AE2" w:rsidRPr="00BF6196" w:rsidRDefault="008A7AE2" w:rsidP="00693F4E">
            <w:pPr>
              <w:rPr>
                <w:rFonts w:ascii="Calibri" w:hAnsi="Calibri"/>
                <w:lang w:val="cs-CZ"/>
              </w:rPr>
            </w:pPr>
            <w:r w:rsidRPr="00BF6196">
              <w:rPr>
                <w:rFonts w:ascii="Calibri" w:hAnsi="Calibri"/>
                <w:lang w:val="cs-CZ"/>
              </w:rPr>
              <w:t>Plastové obaly</w:t>
            </w:r>
          </w:p>
        </w:tc>
        <w:tc>
          <w:tcPr>
            <w:tcW w:w="106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05B8FAFC" w14:textId="77777777" w:rsidR="008A7AE2" w:rsidRPr="00BF6196" w:rsidRDefault="008A7AE2" w:rsidP="00693F4E">
            <w:pPr>
              <w:rPr>
                <w:rFonts w:ascii="Calibri" w:hAnsi="Calibri"/>
                <w:lang w:val="cs-CZ"/>
              </w:rPr>
            </w:pPr>
            <w:r w:rsidRPr="00BF6196">
              <w:rPr>
                <w:rFonts w:ascii="Calibri" w:hAnsi="Calibri"/>
                <w:lang w:val="cs-CZ"/>
              </w:rPr>
              <w:t>26 t</w:t>
            </w:r>
          </w:p>
        </w:tc>
        <w:tc>
          <w:tcPr>
            <w:tcW w:w="850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248154DD" w14:textId="77777777" w:rsidR="008A7AE2" w:rsidRPr="00BF6196" w:rsidRDefault="008A7AE2" w:rsidP="00693F4E">
            <w:pPr>
              <w:rPr>
                <w:rFonts w:ascii="Calibri" w:hAnsi="Calibri"/>
                <w:b/>
                <w:bCs/>
                <w:lang w:val="cs-CZ"/>
              </w:rPr>
            </w:pPr>
            <w:r w:rsidRPr="00BF6196">
              <w:rPr>
                <w:rFonts w:ascii="Calibri" w:hAnsi="Calibri"/>
                <w:b/>
                <w:bCs/>
                <w:lang w:val="cs-CZ"/>
              </w:rPr>
              <w:t>150102</w:t>
            </w:r>
          </w:p>
        </w:tc>
        <w:tc>
          <w:tcPr>
            <w:tcW w:w="1080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10A1686C" w14:textId="77777777" w:rsidR="008A7AE2" w:rsidRPr="00BF6196" w:rsidRDefault="008A7AE2" w:rsidP="00693F4E">
            <w:pPr>
              <w:rPr>
                <w:rFonts w:ascii="Calibri" w:hAnsi="Calibri"/>
                <w:b/>
                <w:bCs/>
                <w:lang w:val="cs-CZ"/>
              </w:rPr>
            </w:pPr>
            <w:r w:rsidRPr="00BF6196">
              <w:rPr>
                <w:rFonts w:ascii="Calibri" w:hAnsi="Calibri"/>
                <w:b/>
                <w:bCs/>
                <w:lang w:val="cs-CZ"/>
              </w:rPr>
              <w:t>Plastové obaly</w:t>
            </w:r>
          </w:p>
        </w:tc>
        <w:tc>
          <w:tcPr>
            <w:tcW w:w="3358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1B2FAB50" w14:textId="77777777" w:rsidR="008A7AE2" w:rsidRPr="00BF6196" w:rsidRDefault="008A7AE2" w:rsidP="00693F4E">
            <w:pPr>
              <w:rPr>
                <w:rFonts w:ascii="Calibri" w:hAnsi="Calibri"/>
                <w:lang w:val="cs-CZ"/>
              </w:rPr>
            </w:pPr>
            <w:r w:rsidRPr="00BF6196">
              <w:rPr>
                <w:rFonts w:ascii="Calibri" w:hAnsi="Calibri"/>
                <w:sz w:val="16"/>
                <w:szCs w:val="16"/>
                <w:lang w:val="cs-CZ"/>
              </w:rPr>
              <w:t xml:space="preserve">Jedná se o plastové obalové odpady z výroby a skladování a o plastové odpady od fyzických osob. Z hlediska dalšího nakládání je následný způsob </w:t>
            </w:r>
            <w:r w:rsidR="00EA1C12" w:rsidRPr="00BF6196">
              <w:rPr>
                <w:rFonts w:ascii="Calibri" w:hAnsi="Calibri"/>
                <w:sz w:val="16"/>
                <w:szCs w:val="16"/>
                <w:lang w:val="cs-CZ"/>
              </w:rPr>
              <w:t xml:space="preserve">využití pro tyto odpady </w:t>
            </w:r>
            <w:r w:rsidRPr="00BF6196">
              <w:rPr>
                <w:rFonts w:ascii="Calibri" w:hAnsi="Calibri"/>
                <w:sz w:val="16"/>
                <w:szCs w:val="16"/>
                <w:lang w:val="cs-CZ"/>
              </w:rPr>
              <w:t>stejný</w:t>
            </w:r>
            <w:r w:rsidR="009D5051" w:rsidRPr="00BF6196">
              <w:rPr>
                <w:rFonts w:ascii="Calibri" w:hAnsi="Calibri"/>
                <w:sz w:val="16"/>
                <w:szCs w:val="16"/>
                <w:lang w:val="cs-CZ"/>
              </w:rPr>
              <w:t xml:space="preserve"> (materiálová recyklace)</w:t>
            </w:r>
            <w:r w:rsidRPr="00BF6196">
              <w:rPr>
                <w:rFonts w:ascii="Calibri" w:hAnsi="Calibri"/>
                <w:sz w:val="16"/>
                <w:szCs w:val="16"/>
                <w:lang w:val="cs-CZ"/>
              </w:rPr>
              <w:t>. Čist</w:t>
            </w:r>
            <w:r w:rsidR="00EA1C12" w:rsidRPr="00BF6196">
              <w:rPr>
                <w:rFonts w:ascii="Calibri" w:hAnsi="Calibri"/>
                <w:sz w:val="16"/>
                <w:szCs w:val="16"/>
                <w:lang w:val="cs-CZ"/>
              </w:rPr>
              <w:t>á</w:t>
            </w:r>
            <w:r w:rsidRPr="00BF6196">
              <w:rPr>
                <w:rFonts w:ascii="Calibri" w:hAnsi="Calibri"/>
                <w:sz w:val="16"/>
                <w:szCs w:val="16"/>
                <w:lang w:val="cs-CZ"/>
              </w:rPr>
              <w:t xml:space="preserve"> </w:t>
            </w:r>
            <w:r w:rsidR="00EA1C12" w:rsidRPr="00BF6196">
              <w:rPr>
                <w:rFonts w:ascii="Calibri" w:hAnsi="Calibri"/>
                <w:sz w:val="16"/>
                <w:szCs w:val="16"/>
                <w:lang w:val="cs-CZ"/>
              </w:rPr>
              <w:t>fólie</w:t>
            </w:r>
            <w:r w:rsidRPr="00BF6196">
              <w:rPr>
                <w:rFonts w:ascii="Calibri" w:hAnsi="Calibri"/>
                <w:sz w:val="16"/>
                <w:szCs w:val="16"/>
                <w:lang w:val="cs-CZ"/>
              </w:rPr>
              <w:t xml:space="preserve"> vhodn</w:t>
            </w:r>
            <w:r w:rsidR="00EA1C12" w:rsidRPr="00BF6196">
              <w:rPr>
                <w:rFonts w:ascii="Calibri" w:hAnsi="Calibri"/>
                <w:sz w:val="16"/>
                <w:szCs w:val="16"/>
                <w:lang w:val="cs-CZ"/>
              </w:rPr>
              <w:t>á</w:t>
            </w:r>
            <w:r w:rsidRPr="00BF6196">
              <w:rPr>
                <w:rFonts w:ascii="Calibri" w:hAnsi="Calibri"/>
                <w:sz w:val="16"/>
                <w:szCs w:val="16"/>
                <w:lang w:val="cs-CZ"/>
              </w:rPr>
              <w:t xml:space="preserve"> pro přímé odeslání k využití bude i nadále soustřeďován</w:t>
            </w:r>
            <w:r w:rsidR="00EA1C12" w:rsidRPr="00BF6196">
              <w:rPr>
                <w:rFonts w:ascii="Calibri" w:hAnsi="Calibri"/>
                <w:sz w:val="16"/>
                <w:szCs w:val="16"/>
                <w:lang w:val="cs-CZ"/>
              </w:rPr>
              <w:t>a</w:t>
            </w:r>
            <w:r w:rsidRPr="00BF6196">
              <w:rPr>
                <w:rFonts w:ascii="Calibri" w:hAnsi="Calibri"/>
                <w:sz w:val="16"/>
                <w:szCs w:val="16"/>
                <w:lang w:val="cs-CZ"/>
              </w:rPr>
              <w:t xml:space="preserve"> odděleně pod kódem 15010</w:t>
            </w:r>
            <w:r w:rsidR="00EA1C12" w:rsidRPr="00BF6196">
              <w:rPr>
                <w:rFonts w:ascii="Calibri" w:hAnsi="Calibri"/>
                <w:sz w:val="16"/>
                <w:szCs w:val="16"/>
                <w:lang w:val="cs-CZ"/>
              </w:rPr>
              <w:t>2</w:t>
            </w:r>
            <w:r w:rsidRPr="00BF6196">
              <w:rPr>
                <w:rFonts w:ascii="Calibri" w:hAnsi="Calibri"/>
                <w:sz w:val="16"/>
                <w:szCs w:val="16"/>
                <w:lang w:val="cs-CZ"/>
              </w:rPr>
              <w:t>.</w:t>
            </w:r>
          </w:p>
        </w:tc>
      </w:tr>
      <w:tr w:rsidR="008A7AE2" w:rsidRPr="00BF6196" w14:paraId="56CE995C" w14:textId="77777777" w:rsidTr="00BF6196">
        <w:trPr>
          <w:trHeight w:val="680"/>
          <w:tblHeader/>
        </w:trPr>
        <w:tc>
          <w:tcPr>
            <w:tcW w:w="82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3D4742E6" w14:textId="77777777" w:rsidR="008A7AE2" w:rsidRPr="00BF6196" w:rsidRDefault="008A7AE2" w:rsidP="00693F4E">
            <w:pPr>
              <w:rPr>
                <w:rFonts w:ascii="Calibri" w:hAnsi="Calibri"/>
                <w:lang w:val="cs-CZ"/>
              </w:rPr>
            </w:pPr>
            <w:r w:rsidRPr="00BF6196">
              <w:rPr>
                <w:rFonts w:ascii="Calibri" w:hAnsi="Calibri"/>
                <w:lang w:val="cs-CZ"/>
              </w:rPr>
              <w:t>200139</w:t>
            </w:r>
          </w:p>
        </w:tc>
        <w:tc>
          <w:tcPr>
            <w:tcW w:w="211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71DE42C6" w14:textId="77777777" w:rsidR="008A7AE2" w:rsidRPr="00BF6196" w:rsidRDefault="008A7AE2" w:rsidP="00693F4E">
            <w:pPr>
              <w:rPr>
                <w:rFonts w:ascii="Calibri" w:hAnsi="Calibri"/>
                <w:lang w:val="cs-CZ"/>
              </w:rPr>
            </w:pPr>
            <w:r w:rsidRPr="00BF6196">
              <w:rPr>
                <w:rFonts w:ascii="Calibri" w:hAnsi="Calibri"/>
                <w:lang w:val="cs-CZ"/>
              </w:rPr>
              <w:t>Plasty</w:t>
            </w:r>
          </w:p>
        </w:tc>
        <w:tc>
          <w:tcPr>
            <w:tcW w:w="106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76B4A23C" w14:textId="77777777" w:rsidR="008A7AE2" w:rsidRPr="00BF6196" w:rsidRDefault="008A7AE2" w:rsidP="00693F4E">
            <w:pPr>
              <w:rPr>
                <w:rFonts w:ascii="Calibri" w:hAnsi="Calibri"/>
                <w:lang w:val="cs-CZ"/>
              </w:rPr>
            </w:pPr>
            <w:r w:rsidRPr="00BF6196">
              <w:rPr>
                <w:rFonts w:ascii="Calibri" w:hAnsi="Calibri"/>
                <w:lang w:val="cs-CZ"/>
              </w:rPr>
              <w:t>2,4 t</w:t>
            </w:r>
          </w:p>
        </w:tc>
        <w:tc>
          <w:tcPr>
            <w:tcW w:w="850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0AC0BED4" w14:textId="77777777" w:rsidR="008A7AE2" w:rsidRPr="00BF6196" w:rsidRDefault="008A7AE2" w:rsidP="00693F4E">
            <w:pPr>
              <w:rPr>
                <w:rFonts w:ascii="Calibri" w:hAnsi="Calibri"/>
                <w:lang w:val="cs-CZ"/>
              </w:rPr>
            </w:pPr>
          </w:p>
        </w:tc>
        <w:tc>
          <w:tcPr>
            <w:tcW w:w="1080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1F657534" w14:textId="77777777" w:rsidR="008A7AE2" w:rsidRPr="00BF6196" w:rsidRDefault="008A7AE2" w:rsidP="00693F4E">
            <w:pPr>
              <w:rPr>
                <w:rFonts w:ascii="Calibri" w:hAnsi="Calibri"/>
                <w:lang w:val="cs-CZ"/>
              </w:rPr>
            </w:pPr>
          </w:p>
        </w:tc>
        <w:tc>
          <w:tcPr>
            <w:tcW w:w="3358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124E097C" w14:textId="77777777" w:rsidR="008A7AE2" w:rsidRPr="00BF6196" w:rsidRDefault="008A7AE2" w:rsidP="00693F4E">
            <w:pPr>
              <w:rPr>
                <w:rFonts w:ascii="Calibri" w:hAnsi="Calibri"/>
                <w:lang w:val="cs-CZ"/>
              </w:rPr>
            </w:pPr>
          </w:p>
        </w:tc>
      </w:tr>
    </w:tbl>
    <w:p w14:paraId="4EDE4AEB" w14:textId="77777777" w:rsidR="002C3E35" w:rsidRDefault="002C3E35"/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5"/>
        <w:gridCol w:w="2025"/>
        <w:gridCol w:w="1055"/>
        <w:gridCol w:w="848"/>
        <w:gridCol w:w="1056"/>
        <w:gridCol w:w="3215"/>
      </w:tblGrid>
      <w:tr w:rsidR="002C3E35" w:rsidRPr="00BF6196" w14:paraId="433ADD40" w14:textId="77777777" w:rsidTr="00BF6196">
        <w:trPr>
          <w:tblHeader/>
        </w:trPr>
        <w:tc>
          <w:tcPr>
            <w:tcW w:w="2938" w:type="dxa"/>
            <w:gridSpan w:val="2"/>
            <w:shd w:val="clear" w:color="auto" w:fill="BFBFBF"/>
            <w:vAlign w:val="center"/>
          </w:tcPr>
          <w:p w14:paraId="40ECF3CF" w14:textId="77777777" w:rsidR="002C3E35" w:rsidRPr="00BF6196" w:rsidRDefault="002C3E35" w:rsidP="00BF6196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  <w:lang w:val="cs-CZ"/>
              </w:rPr>
            </w:pPr>
            <w:r w:rsidRPr="00BF6196">
              <w:rPr>
                <w:rFonts w:ascii="Calibri" w:hAnsi="Calibri"/>
                <w:b/>
                <w:bCs/>
                <w:sz w:val="18"/>
                <w:szCs w:val="18"/>
                <w:lang w:val="cs-CZ"/>
              </w:rPr>
              <w:lastRenderedPageBreak/>
              <w:t>původní odpad</w:t>
            </w:r>
          </w:p>
        </w:tc>
        <w:tc>
          <w:tcPr>
            <w:tcW w:w="1060" w:type="dxa"/>
            <w:vMerge w:val="restart"/>
            <w:shd w:val="clear" w:color="auto" w:fill="BFBFBF"/>
            <w:vAlign w:val="center"/>
          </w:tcPr>
          <w:p w14:paraId="5D522F41" w14:textId="77777777" w:rsidR="002C3E35" w:rsidRPr="00BF6196" w:rsidRDefault="002C3E35" w:rsidP="00BF6196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  <w:lang w:val="cs-CZ"/>
              </w:rPr>
            </w:pPr>
            <w:r w:rsidRPr="00BF6196">
              <w:rPr>
                <w:rFonts w:ascii="Calibri" w:hAnsi="Calibri"/>
                <w:b/>
                <w:bCs/>
                <w:sz w:val="18"/>
                <w:szCs w:val="18"/>
                <w:lang w:val="cs-CZ"/>
              </w:rPr>
              <w:t>orientační roční produkce</w:t>
            </w:r>
          </w:p>
        </w:tc>
        <w:tc>
          <w:tcPr>
            <w:tcW w:w="1930" w:type="dxa"/>
            <w:gridSpan w:val="2"/>
            <w:vMerge w:val="restart"/>
            <w:shd w:val="clear" w:color="auto" w:fill="BFBFBF"/>
            <w:vAlign w:val="center"/>
          </w:tcPr>
          <w:p w14:paraId="34EBAF66" w14:textId="77777777" w:rsidR="002C3E35" w:rsidRPr="00BF6196" w:rsidRDefault="002C3E35" w:rsidP="00BF6196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  <w:lang w:val="cs-CZ"/>
              </w:rPr>
            </w:pPr>
            <w:r w:rsidRPr="00BF6196">
              <w:rPr>
                <w:rFonts w:ascii="Calibri" w:hAnsi="Calibri"/>
                <w:b/>
                <w:bCs/>
                <w:sz w:val="18"/>
                <w:szCs w:val="18"/>
                <w:lang w:val="cs-CZ"/>
              </w:rPr>
              <w:t>druh odpadu, do kterého bude zařazen</w:t>
            </w:r>
          </w:p>
          <w:p w14:paraId="50B4AD47" w14:textId="77777777" w:rsidR="002C3E35" w:rsidRPr="00BF6196" w:rsidRDefault="002C3E35" w:rsidP="00BF6196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  <w:lang w:val="cs-CZ"/>
              </w:rPr>
            </w:pPr>
            <w:r w:rsidRPr="00BF6196">
              <w:rPr>
                <w:rFonts w:ascii="Calibri" w:hAnsi="Calibri"/>
                <w:b/>
                <w:bCs/>
                <w:sz w:val="18"/>
                <w:szCs w:val="18"/>
                <w:lang w:val="cs-CZ"/>
              </w:rPr>
              <w:t>neodděleně soustřeďovaný odpad</w:t>
            </w:r>
          </w:p>
        </w:tc>
        <w:tc>
          <w:tcPr>
            <w:tcW w:w="3358" w:type="dxa"/>
            <w:vMerge w:val="restart"/>
            <w:shd w:val="clear" w:color="auto" w:fill="BFBFBF"/>
            <w:vAlign w:val="center"/>
          </w:tcPr>
          <w:p w14:paraId="3E6852BC" w14:textId="77777777" w:rsidR="002C3E35" w:rsidRPr="00BF6196" w:rsidRDefault="002C3E35" w:rsidP="00BF6196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  <w:lang w:val="cs-CZ"/>
              </w:rPr>
            </w:pPr>
            <w:r w:rsidRPr="00BF6196">
              <w:rPr>
                <w:rFonts w:ascii="Calibri" w:hAnsi="Calibri"/>
                <w:b/>
                <w:bCs/>
                <w:sz w:val="18"/>
                <w:szCs w:val="18"/>
                <w:lang w:val="cs-CZ"/>
              </w:rPr>
              <w:t>poznámka, následný způsob nakládání</w:t>
            </w:r>
          </w:p>
        </w:tc>
      </w:tr>
      <w:tr w:rsidR="002C3E35" w:rsidRPr="00BF6196" w14:paraId="2F0C26B2" w14:textId="77777777" w:rsidTr="00BF6196">
        <w:trPr>
          <w:tblHeader/>
        </w:trPr>
        <w:tc>
          <w:tcPr>
            <w:tcW w:w="825" w:type="dxa"/>
            <w:tcBorders>
              <w:bottom w:val="single" w:sz="18" w:space="0" w:color="auto"/>
            </w:tcBorders>
            <w:shd w:val="clear" w:color="auto" w:fill="BFBFBF"/>
            <w:vAlign w:val="center"/>
          </w:tcPr>
          <w:p w14:paraId="4446A9C1" w14:textId="77777777" w:rsidR="002C3E35" w:rsidRPr="00BF6196" w:rsidRDefault="002C3E35" w:rsidP="00BF6196">
            <w:pPr>
              <w:jc w:val="center"/>
              <w:rPr>
                <w:rFonts w:ascii="Calibri" w:hAnsi="Calibri"/>
                <w:b/>
                <w:bCs/>
                <w:lang w:val="cs-CZ"/>
              </w:rPr>
            </w:pPr>
            <w:r w:rsidRPr="00BF6196">
              <w:rPr>
                <w:rFonts w:ascii="Calibri" w:hAnsi="Calibri"/>
                <w:b/>
                <w:bCs/>
                <w:lang w:val="cs-CZ"/>
              </w:rPr>
              <w:t>kód</w:t>
            </w:r>
          </w:p>
        </w:tc>
        <w:tc>
          <w:tcPr>
            <w:tcW w:w="2113" w:type="dxa"/>
            <w:tcBorders>
              <w:bottom w:val="single" w:sz="18" w:space="0" w:color="auto"/>
            </w:tcBorders>
            <w:shd w:val="clear" w:color="auto" w:fill="BFBFBF"/>
            <w:vAlign w:val="center"/>
          </w:tcPr>
          <w:p w14:paraId="65EB3238" w14:textId="77777777" w:rsidR="002C3E35" w:rsidRPr="00BF6196" w:rsidRDefault="002C3E35" w:rsidP="00BF6196">
            <w:pPr>
              <w:jc w:val="center"/>
              <w:rPr>
                <w:rFonts w:ascii="Calibri" w:hAnsi="Calibri"/>
                <w:b/>
                <w:bCs/>
                <w:lang w:val="cs-CZ"/>
              </w:rPr>
            </w:pPr>
            <w:r w:rsidRPr="00BF6196">
              <w:rPr>
                <w:rFonts w:ascii="Calibri" w:hAnsi="Calibri"/>
                <w:b/>
                <w:bCs/>
                <w:lang w:val="cs-CZ"/>
              </w:rPr>
              <w:t>název</w:t>
            </w:r>
          </w:p>
        </w:tc>
        <w:tc>
          <w:tcPr>
            <w:tcW w:w="1060" w:type="dxa"/>
            <w:vMerge/>
            <w:tcBorders>
              <w:bottom w:val="single" w:sz="18" w:space="0" w:color="auto"/>
            </w:tcBorders>
            <w:shd w:val="clear" w:color="auto" w:fill="BFBFBF"/>
            <w:vAlign w:val="center"/>
          </w:tcPr>
          <w:p w14:paraId="0AF277C5" w14:textId="77777777" w:rsidR="002C3E35" w:rsidRPr="00BF6196" w:rsidRDefault="002C3E35" w:rsidP="00BF6196">
            <w:pPr>
              <w:jc w:val="center"/>
              <w:rPr>
                <w:rFonts w:ascii="Calibri" w:hAnsi="Calibri"/>
                <w:b/>
                <w:bCs/>
                <w:lang w:val="cs-CZ"/>
              </w:rPr>
            </w:pPr>
          </w:p>
        </w:tc>
        <w:tc>
          <w:tcPr>
            <w:tcW w:w="1930" w:type="dxa"/>
            <w:gridSpan w:val="2"/>
            <w:vMerge/>
            <w:tcBorders>
              <w:bottom w:val="single" w:sz="18" w:space="0" w:color="auto"/>
            </w:tcBorders>
            <w:shd w:val="clear" w:color="auto" w:fill="BFBFBF"/>
            <w:vAlign w:val="center"/>
          </w:tcPr>
          <w:p w14:paraId="12E989D9" w14:textId="77777777" w:rsidR="002C3E35" w:rsidRPr="00BF6196" w:rsidRDefault="002C3E35" w:rsidP="00BF6196">
            <w:pPr>
              <w:jc w:val="center"/>
              <w:rPr>
                <w:rFonts w:ascii="Calibri" w:hAnsi="Calibri"/>
                <w:b/>
                <w:bCs/>
                <w:lang w:val="cs-CZ"/>
              </w:rPr>
            </w:pPr>
          </w:p>
        </w:tc>
        <w:tc>
          <w:tcPr>
            <w:tcW w:w="3358" w:type="dxa"/>
            <w:vMerge/>
            <w:tcBorders>
              <w:bottom w:val="single" w:sz="18" w:space="0" w:color="auto"/>
            </w:tcBorders>
            <w:shd w:val="clear" w:color="auto" w:fill="BFBFBF"/>
            <w:vAlign w:val="center"/>
          </w:tcPr>
          <w:p w14:paraId="245A1609" w14:textId="77777777" w:rsidR="002C3E35" w:rsidRPr="00BF6196" w:rsidRDefault="002C3E35" w:rsidP="00BF6196">
            <w:pPr>
              <w:jc w:val="center"/>
              <w:rPr>
                <w:rFonts w:ascii="Calibri" w:hAnsi="Calibri"/>
                <w:b/>
                <w:bCs/>
                <w:lang w:val="cs-CZ"/>
              </w:rPr>
            </w:pPr>
          </w:p>
        </w:tc>
      </w:tr>
      <w:tr w:rsidR="008A7AE2" w:rsidRPr="00BF6196" w14:paraId="358FA1BF" w14:textId="77777777" w:rsidTr="00BF6196">
        <w:trPr>
          <w:trHeight w:val="810"/>
          <w:tblHeader/>
        </w:trPr>
        <w:tc>
          <w:tcPr>
            <w:tcW w:w="825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3542D3" w14:textId="77777777" w:rsidR="008A7AE2" w:rsidRPr="00BF6196" w:rsidRDefault="005A1137" w:rsidP="00693F4E">
            <w:pPr>
              <w:rPr>
                <w:rFonts w:ascii="Calibri" w:hAnsi="Calibri"/>
                <w:lang w:val="cs-CZ"/>
              </w:rPr>
            </w:pPr>
            <w:r w:rsidRPr="00BF6196">
              <w:rPr>
                <w:rFonts w:ascii="Calibri" w:hAnsi="Calibri"/>
                <w:lang w:val="cs-CZ"/>
              </w:rPr>
              <w:t>170402</w:t>
            </w:r>
          </w:p>
        </w:tc>
        <w:tc>
          <w:tcPr>
            <w:tcW w:w="2113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1490F" w14:textId="77777777" w:rsidR="008A7AE2" w:rsidRPr="00BF6196" w:rsidRDefault="005A1137" w:rsidP="00693F4E">
            <w:pPr>
              <w:rPr>
                <w:rFonts w:ascii="Calibri" w:hAnsi="Calibri"/>
                <w:lang w:val="cs-CZ"/>
              </w:rPr>
            </w:pPr>
            <w:r w:rsidRPr="00BF6196">
              <w:rPr>
                <w:rFonts w:ascii="Calibri" w:hAnsi="Calibri"/>
                <w:lang w:val="cs-CZ"/>
              </w:rPr>
              <w:t>Hliník</w:t>
            </w:r>
          </w:p>
        </w:tc>
        <w:tc>
          <w:tcPr>
            <w:tcW w:w="1060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6C84F7" w14:textId="77777777" w:rsidR="008A7AE2" w:rsidRPr="00BF6196" w:rsidRDefault="005A1137" w:rsidP="00693F4E">
            <w:pPr>
              <w:rPr>
                <w:rFonts w:ascii="Calibri" w:hAnsi="Calibri"/>
                <w:lang w:val="cs-CZ"/>
              </w:rPr>
            </w:pPr>
            <w:r w:rsidRPr="00BF6196">
              <w:rPr>
                <w:rFonts w:ascii="Calibri" w:hAnsi="Calibri"/>
                <w:lang w:val="cs-CZ"/>
              </w:rPr>
              <w:t>6 t</w:t>
            </w:r>
          </w:p>
        </w:tc>
        <w:tc>
          <w:tcPr>
            <w:tcW w:w="850" w:type="dxa"/>
            <w:vMerge w:val="restart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35C8A3" w14:textId="77777777" w:rsidR="008A7AE2" w:rsidRPr="00BF6196" w:rsidRDefault="00D179C5" w:rsidP="00693F4E">
            <w:pPr>
              <w:rPr>
                <w:rFonts w:ascii="Calibri" w:hAnsi="Calibri"/>
                <w:b/>
                <w:bCs/>
                <w:lang w:val="cs-CZ"/>
              </w:rPr>
            </w:pPr>
            <w:r w:rsidRPr="00BF6196">
              <w:rPr>
                <w:rFonts w:ascii="Calibri" w:hAnsi="Calibri"/>
                <w:b/>
                <w:bCs/>
                <w:lang w:val="cs-CZ"/>
              </w:rPr>
              <w:t>170402</w:t>
            </w:r>
          </w:p>
        </w:tc>
        <w:tc>
          <w:tcPr>
            <w:tcW w:w="1080" w:type="dxa"/>
            <w:vMerge w:val="restart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5ED728" w14:textId="77777777" w:rsidR="008A7AE2" w:rsidRPr="00BF6196" w:rsidRDefault="00D179C5" w:rsidP="00693F4E">
            <w:pPr>
              <w:rPr>
                <w:rFonts w:ascii="Calibri" w:hAnsi="Calibri"/>
                <w:b/>
                <w:bCs/>
                <w:lang w:val="cs-CZ"/>
              </w:rPr>
            </w:pPr>
            <w:r w:rsidRPr="00BF6196">
              <w:rPr>
                <w:rFonts w:ascii="Calibri" w:hAnsi="Calibri"/>
                <w:b/>
                <w:bCs/>
                <w:lang w:val="cs-CZ"/>
              </w:rPr>
              <w:t>Hliník</w:t>
            </w:r>
          </w:p>
        </w:tc>
        <w:tc>
          <w:tcPr>
            <w:tcW w:w="3358" w:type="dxa"/>
            <w:vMerge w:val="restart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70C703" w14:textId="77777777" w:rsidR="008A7AE2" w:rsidRPr="00BF6196" w:rsidRDefault="00D179C5" w:rsidP="00693F4E">
            <w:pPr>
              <w:rPr>
                <w:rFonts w:ascii="Calibri" w:hAnsi="Calibri"/>
                <w:sz w:val="16"/>
                <w:szCs w:val="16"/>
                <w:lang w:val="cs-CZ"/>
              </w:rPr>
            </w:pPr>
            <w:r w:rsidRPr="00BF6196">
              <w:rPr>
                <w:rFonts w:ascii="Calibri" w:hAnsi="Calibri"/>
                <w:sz w:val="16"/>
                <w:szCs w:val="16"/>
                <w:lang w:val="cs-CZ"/>
              </w:rPr>
              <w:t>Odpad 170402 představuje odpadní hliníkové komponenty a díly z montáže</w:t>
            </w:r>
            <w:r w:rsidR="003828FE" w:rsidRPr="00BF6196">
              <w:rPr>
                <w:rFonts w:ascii="Calibri" w:hAnsi="Calibri"/>
                <w:sz w:val="16"/>
                <w:szCs w:val="16"/>
                <w:lang w:val="cs-CZ"/>
              </w:rPr>
              <w:t xml:space="preserve"> (</w:t>
            </w:r>
            <w:r w:rsidR="003828FE" w:rsidRPr="00BF6196">
              <w:rPr>
                <w:rFonts w:ascii="Calibri" w:hAnsi="Calibri"/>
                <w:sz w:val="14"/>
                <w:szCs w:val="14"/>
                <w:lang w:val="cs-CZ"/>
              </w:rPr>
              <w:t>Katalog odpadů nenabízí jiný vhodný kód pro kovové odpady z montáže</w:t>
            </w:r>
            <w:r w:rsidR="003828FE" w:rsidRPr="00BF6196">
              <w:rPr>
                <w:rFonts w:ascii="Calibri" w:hAnsi="Calibri"/>
                <w:sz w:val="16"/>
                <w:szCs w:val="16"/>
                <w:lang w:val="cs-CZ"/>
              </w:rPr>
              <w:t>)</w:t>
            </w:r>
            <w:r w:rsidRPr="00BF6196">
              <w:rPr>
                <w:rFonts w:ascii="Calibri" w:hAnsi="Calibri"/>
                <w:sz w:val="16"/>
                <w:szCs w:val="16"/>
                <w:lang w:val="cs-CZ"/>
              </w:rPr>
              <w:t xml:space="preserve">. </w:t>
            </w:r>
            <w:r w:rsidR="009A3776" w:rsidRPr="00BF6196">
              <w:rPr>
                <w:rFonts w:ascii="Calibri" w:hAnsi="Calibri"/>
                <w:sz w:val="16"/>
                <w:szCs w:val="16"/>
                <w:lang w:val="cs-CZ"/>
              </w:rPr>
              <w:t xml:space="preserve">Odpad 200140 je tvořen prázdnými hliníkovými obaly od nápojů. Vzhledem k tomu, že hlavním rysem těchto odpadů je materiálové složení (hliník), je </w:t>
            </w:r>
            <w:r w:rsidR="009D5051" w:rsidRPr="00BF6196">
              <w:rPr>
                <w:rFonts w:ascii="Calibri" w:hAnsi="Calibri"/>
                <w:sz w:val="16"/>
                <w:szCs w:val="16"/>
                <w:lang w:val="cs-CZ"/>
              </w:rPr>
              <w:t>následný způsob využití pro tyto odpady stejný (materiálová recyklace).</w:t>
            </w:r>
          </w:p>
        </w:tc>
      </w:tr>
      <w:tr w:rsidR="008A7AE2" w:rsidRPr="00BF6196" w14:paraId="0C9F92DC" w14:textId="77777777" w:rsidTr="00BF6196">
        <w:trPr>
          <w:trHeight w:val="680"/>
          <w:tblHeader/>
        </w:trPr>
        <w:tc>
          <w:tcPr>
            <w:tcW w:w="825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23CE630" w14:textId="77777777" w:rsidR="008A7AE2" w:rsidRPr="00BF6196" w:rsidRDefault="005A1137" w:rsidP="00693F4E">
            <w:pPr>
              <w:rPr>
                <w:rFonts w:ascii="Calibri" w:hAnsi="Calibri"/>
                <w:lang w:val="cs-CZ"/>
              </w:rPr>
            </w:pPr>
            <w:r w:rsidRPr="00BF6196">
              <w:rPr>
                <w:rFonts w:ascii="Calibri" w:hAnsi="Calibri"/>
                <w:lang w:val="cs-CZ"/>
              </w:rPr>
              <w:t>200140</w:t>
            </w:r>
          </w:p>
        </w:tc>
        <w:tc>
          <w:tcPr>
            <w:tcW w:w="2113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557BC6B" w14:textId="77777777" w:rsidR="008A7AE2" w:rsidRPr="00BF6196" w:rsidRDefault="005A1137" w:rsidP="00693F4E">
            <w:pPr>
              <w:rPr>
                <w:rFonts w:ascii="Calibri" w:hAnsi="Calibri"/>
                <w:lang w:val="cs-CZ"/>
              </w:rPr>
            </w:pPr>
            <w:r w:rsidRPr="00BF6196">
              <w:rPr>
                <w:rFonts w:ascii="Calibri" w:hAnsi="Calibri"/>
                <w:lang w:val="cs-CZ"/>
              </w:rPr>
              <w:t>Kovy</w:t>
            </w:r>
          </w:p>
        </w:tc>
        <w:tc>
          <w:tcPr>
            <w:tcW w:w="1060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1E42DD0" w14:textId="77777777" w:rsidR="008A7AE2" w:rsidRPr="00BF6196" w:rsidRDefault="00D179C5" w:rsidP="00693F4E">
            <w:pPr>
              <w:rPr>
                <w:rFonts w:ascii="Calibri" w:hAnsi="Calibri"/>
                <w:lang w:val="cs-CZ"/>
              </w:rPr>
            </w:pPr>
            <w:r w:rsidRPr="00BF6196">
              <w:rPr>
                <w:rFonts w:ascii="Calibri" w:hAnsi="Calibri"/>
                <w:lang w:val="cs-CZ"/>
              </w:rPr>
              <w:t>0,5 t</w:t>
            </w:r>
          </w:p>
        </w:tc>
        <w:tc>
          <w:tcPr>
            <w:tcW w:w="850" w:type="dxa"/>
            <w:vMerge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9BE4F57" w14:textId="77777777" w:rsidR="008A7AE2" w:rsidRPr="00BF6196" w:rsidRDefault="008A7AE2" w:rsidP="00693F4E">
            <w:pPr>
              <w:rPr>
                <w:rFonts w:ascii="Calibri" w:hAnsi="Calibri"/>
                <w:lang w:val="cs-CZ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4F6A116" w14:textId="77777777" w:rsidR="008A7AE2" w:rsidRPr="00BF6196" w:rsidRDefault="008A7AE2" w:rsidP="00693F4E">
            <w:pPr>
              <w:rPr>
                <w:rFonts w:ascii="Calibri" w:hAnsi="Calibri"/>
                <w:lang w:val="cs-CZ"/>
              </w:rPr>
            </w:pPr>
          </w:p>
        </w:tc>
        <w:tc>
          <w:tcPr>
            <w:tcW w:w="3358" w:type="dxa"/>
            <w:vMerge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48E92B9" w14:textId="77777777" w:rsidR="008A7AE2" w:rsidRPr="00BF6196" w:rsidRDefault="008A7AE2" w:rsidP="00693F4E">
            <w:pPr>
              <w:rPr>
                <w:rFonts w:ascii="Calibri" w:hAnsi="Calibri"/>
                <w:lang w:val="cs-CZ"/>
              </w:rPr>
            </w:pPr>
          </w:p>
        </w:tc>
      </w:tr>
    </w:tbl>
    <w:p w14:paraId="60D1B89E" w14:textId="77777777" w:rsidR="00D76CDE" w:rsidRDefault="00D76CDE" w:rsidP="00D76CDE">
      <w:pPr>
        <w:spacing w:line="360" w:lineRule="auto"/>
        <w:jc w:val="both"/>
        <w:rPr>
          <w:rFonts w:ascii="Calibri" w:hAnsi="Calibri"/>
          <w:sz w:val="22"/>
          <w:szCs w:val="22"/>
          <w:lang w:val="cs-CZ"/>
        </w:rPr>
      </w:pPr>
    </w:p>
    <w:p w14:paraId="68A4762A" w14:textId="77777777" w:rsidR="00D515FE" w:rsidRDefault="003376B3" w:rsidP="00CD7ED0">
      <w:pPr>
        <w:spacing w:after="120"/>
        <w:ind w:firstLine="708"/>
        <w:jc w:val="both"/>
        <w:rPr>
          <w:rFonts w:ascii="Calibri" w:hAnsi="Calibri"/>
          <w:sz w:val="22"/>
          <w:szCs w:val="22"/>
          <w:lang w:val="cs-CZ"/>
        </w:rPr>
      </w:pPr>
      <w:r>
        <w:rPr>
          <w:rFonts w:ascii="Calibri" w:hAnsi="Calibri"/>
          <w:sz w:val="22"/>
          <w:szCs w:val="22"/>
          <w:lang w:val="cs-CZ"/>
        </w:rPr>
        <w:t>Oproti předchozí legis</w:t>
      </w:r>
      <w:r w:rsidR="009B2B94">
        <w:rPr>
          <w:rFonts w:ascii="Calibri" w:hAnsi="Calibri"/>
          <w:sz w:val="22"/>
          <w:szCs w:val="22"/>
          <w:lang w:val="cs-CZ"/>
        </w:rPr>
        <w:t>l</w:t>
      </w:r>
      <w:r>
        <w:rPr>
          <w:rFonts w:ascii="Calibri" w:hAnsi="Calibri"/>
          <w:sz w:val="22"/>
          <w:szCs w:val="22"/>
          <w:lang w:val="cs-CZ"/>
        </w:rPr>
        <w:t xml:space="preserve">ativě je </w:t>
      </w:r>
      <w:r w:rsidR="009B2B94">
        <w:rPr>
          <w:rFonts w:ascii="Calibri" w:hAnsi="Calibri"/>
          <w:sz w:val="22"/>
          <w:szCs w:val="22"/>
          <w:lang w:val="cs-CZ"/>
        </w:rPr>
        <w:t>v současn</w:t>
      </w:r>
      <w:r w:rsidR="007306C8">
        <w:rPr>
          <w:rFonts w:ascii="Calibri" w:hAnsi="Calibri"/>
          <w:sz w:val="22"/>
          <w:szCs w:val="22"/>
          <w:lang w:val="cs-CZ"/>
        </w:rPr>
        <w:t>ých</w:t>
      </w:r>
      <w:r w:rsidR="009B2B94">
        <w:rPr>
          <w:rFonts w:ascii="Calibri" w:hAnsi="Calibri"/>
          <w:sz w:val="22"/>
          <w:szCs w:val="22"/>
          <w:lang w:val="cs-CZ"/>
        </w:rPr>
        <w:t xml:space="preserve"> metodick</w:t>
      </w:r>
      <w:r w:rsidR="007306C8">
        <w:rPr>
          <w:rFonts w:ascii="Calibri" w:hAnsi="Calibri"/>
          <w:sz w:val="22"/>
          <w:szCs w:val="22"/>
          <w:lang w:val="cs-CZ"/>
        </w:rPr>
        <w:t>ých pokynech MŽP uvedeno, že odpady od fyzických osob se zařazují pouze pod skupinu 20</w:t>
      </w:r>
      <w:r w:rsidR="0072071D">
        <w:rPr>
          <w:rFonts w:ascii="Calibri" w:hAnsi="Calibri"/>
          <w:sz w:val="22"/>
          <w:szCs w:val="22"/>
          <w:lang w:val="cs-CZ"/>
        </w:rPr>
        <w:t xml:space="preserve"> (dříve byla volba skupiny 15 či 20 na původci)</w:t>
      </w:r>
      <w:r w:rsidR="007306C8">
        <w:rPr>
          <w:rFonts w:ascii="Calibri" w:hAnsi="Calibri"/>
          <w:sz w:val="22"/>
          <w:szCs w:val="22"/>
          <w:lang w:val="cs-CZ"/>
        </w:rPr>
        <w:t xml:space="preserve">. </w:t>
      </w:r>
      <w:r w:rsidR="0092662C">
        <w:rPr>
          <w:rFonts w:ascii="Calibri" w:hAnsi="Calibri"/>
          <w:sz w:val="22"/>
          <w:szCs w:val="22"/>
          <w:lang w:val="cs-CZ"/>
        </w:rPr>
        <w:t xml:space="preserve">Proto je podávána tato žádost, aby mohlo být soustřeďování uvedených odpadů v provozovně </w:t>
      </w:r>
      <w:r w:rsidR="00CD7ED0">
        <w:rPr>
          <w:rFonts w:ascii="Calibri" w:hAnsi="Calibri"/>
          <w:sz w:val="22"/>
          <w:szCs w:val="22"/>
          <w:lang w:val="cs-CZ"/>
        </w:rPr>
        <w:t xml:space="preserve">s ohledem na stejný způsob následného využití </w:t>
      </w:r>
      <w:r w:rsidR="00FA358E">
        <w:rPr>
          <w:rFonts w:ascii="Calibri" w:hAnsi="Calibri"/>
          <w:sz w:val="22"/>
          <w:szCs w:val="22"/>
          <w:lang w:val="cs-CZ"/>
        </w:rPr>
        <w:t xml:space="preserve">zjednodušeno. Žádost je v souladu s metodickým pokynem MŽP z 29.6.2021, </w:t>
      </w:r>
      <w:r w:rsidR="0044611D">
        <w:rPr>
          <w:rFonts w:ascii="Calibri" w:hAnsi="Calibri"/>
          <w:sz w:val="22"/>
          <w:szCs w:val="22"/>
          <w:lang w:val="cs-CZ"/>
        </w:rPr>
        <w:t>č</w:t>
      </w:r>
      <w:r w:rsidR="00FA358E" w:rsidRPr="00FA358E">
        <w:rPr>
          <w:rFonts w:ascii="Calibri" w:hAnsi="Calibri"/>
          <w:sz w:val="22"/>
          <w:szCs w:val="22"/>
          <w:lang w:val="cs-CZ"/>
        </w:rPr>
        <w:t>.j.: MZP/2021/720/904</w:t>
      </w:r>
      <w:r w:rsidR="00FA358E">
        <w:rPr>
          <w:rFonts w:ascii="Calibri" w:hAnsi="Calibri"/>
          <w:sz w:val="22"/>
          <w:szCs w:val="22"/>
          <w:lang w:val="cs-CZ"/>
        </w:rPr>
        <w:t>, o zařazování odpadů.</w:t>
      </w:r>
    </w:p>
    <w:p w14:paraId="08561143" w14:textId="77777777" w:rsidR="00480997" w:rsidRPr="0059143F" w:rsidRDefault="00480997" w:rsidP="00480997">
      <w:pPr>
        <w:spacing w:line="360" w:lineRule="auto"/>
        <w:jc w:val="both"/>
        <w:rPr>
          <w:rFonts w:ascii="Calibri" w:hAnsi="Calibri"/>
          <w:sz w:val="22"/>
          <w:szCs w:val="22"/>
          <w:lang w:val="cs-CZ"/>
        </w:rPr>
      </w:pPr>
    </w:p>
    <w:p w14:paraId="68E0EF4F" w14:textId="77777777" w:rsidR="003C0D0F" w:rsidRPr="0059143F" w:rsidRDefault="00D80F13" w:rsidP="00B824EE">
      <w:pPr>
        <w:rPr>
          <w:rFonts w:ascii="Calibri" w:hAnsi="Calibri"/>
          <w:sz w:val="22"/>
          <w:szCs w:val="22"/>
          <w:lang w:val="cs-CZ"/>
        </w:rPr>
      </w:pPr>
      <w:r w:rsidRPr="0059143F">
        <w:rPr>
          <w:rFonts w:ascii="Calibri" w:hAnsi="Calibri"/>
          <w:sz w:val="22"/>
          <w:szCs w:val="22"/>
          <w:lang w:val="cs-CZ"/>
        </w:rPr>
        <w:t>Předem děkuji.</w:t>
      </w:r>
      <w:r w:rsidR="003C0D0F" w:rsidRPr="0059143F">
        <w:rPr>
          <w:rFonts w:ascii="Calibri" w:hAnsi="Calibri"/>
          <w:sz w:val="22"/>
          <w:szCs w:val="22"/>
          <w:lang w:val="cs-CZ"/>
        </w:rPr>
        <w:t xml:space="preserve"> </w:t>
      </w:r>
    </w:p>
    <w:p w14:paraId="18499DD7" w14:textId="77777777" w:rsidR="003C0D0F" w:rsidRPr="0059143F" w:rsidRDefault="003C0D0F" w:rsidP="00B824EE">
      <w:pPr>
        <w:rPr>
          <w:rFonts w:ascii="Calibri" w:hAnsi="Calibri"/>
          <w:sz w:val="22"/>
          <w:szCs w:val="22"/>
          <w:lang w:val="cs-CZ"/>
        </w:rPr>
      </w:pPr>
    </w:p>
    <w:p w14:paraId="5B390969" w14:textId="77777777" w:rsidR="00FA20E8" w:rsidRPr="0059143F" w:rsidRDefault="00FA20E8" w:rsidP="00B824EE">
      <w:pPr>
        <w:rPr>
          <w:rFonts w:ascii="Calibri" w:hAnsi="Calibri"/>
          <w:sz w:val="22"/>
          <w:szCs w:val="22"/>
          <w:lang w:val="cs-CZ"/>
        </w:rPr>
      </w:pPr>
    </w:p>
    <w:p w14:paraId="362AE5D9" w14:textId="77777777" w:rsidR="003C0D0F" w:rsidRPr="0059143F" w:rsidRDefault="00480997" w:rsidP="00B824EE">
      <w:pPr>
        <w:rPr>
          <w:rFonts w:ascii="Calibri" w:hAnsi="Calibri"/>
          <w:sz w:val="22"/>
          <w:szCs w:val="22"/>
          <w:lang w:val="cs-CZ"/>
        </w:rPr>
      </w:pPr>
      <w:r w:rsidRPr="0059143F">
        <w:rPr>
          <w:rFonts w:ascii="Calibri" w:hAnsi="Calibri"/>
          <w:sz w:val="22"/>
          <w:szCs w:val="22"/>
          <w:lang w:val="cs-CZ"/>
        </w:rPr>
        <w:t>S</w:t>
      </w:r>
      <w:r w:rsidR="003C0D0F" w:rsidRPr="0059143F">
        <w:rPr>
          <w:rFonts w:ascii="Calibri" w:hAnsi="Calibri"/>
          <w:sz w:val="22"/>
          <w:szCs w:val="22"/>
          <w:lang w:val="cs-CZ"/>
        </w:rPr>
        <w:t> </w:t>
      </w:r>
      <w:r w:rsidRPr="0059143F">
        <w:rPr>
          <w:rFonts w:ascii="Calibri" w:hAnsi="Calibri"/>
          <w:sz w:val="22"/>
          <w:szCs w:val="22"/>
          <w:lang w:val="cs-CZ"/>
        </w:rPr>
        <w:t>pozdravem</w:t>
      </w:r>
      <w:r w:rsidR="003C0D0F" w:rsidRPr="0059143F">
        <w:rPr>
          <w:rFonts w:ascii="Calibri" w:hAnsi="Calibri"/>
          <w:sz w:val="22"/>
          <w:szCs w:val="22"/>
          <w:lang w:val="cs-CZ"/>
        </w:rPr>
        <w:t xml:space="preserve"> </w:t>
      </w:r>
    </w:p>
    <w:p w14:paraId="26C09478" w14:textId="4B02667C" w:rsidR="00FA20E8" w:rsidRDefault="00FA20E8" w:rsidP="00B824EE">
      <w:pPr>
        <w:rPr>
          <w:rFonts w:ascii="Calibri" w:hAnsi="Calibri"/>
          <w:sz w:val="22"/>
          <w:szCs w:val="22"/>
          <w:lang w:val="cs-CZ"/>
        </w:rPr>
      </w:pPr>
    </w:p>
    <w:p w14:paraId="362272EC" w14:textId="77777777" w:rsidR="00FD2664" w:rsidRPr="0059143F" w:rsidRDefault="00FD2664" w:rsidP="00B824EE">
      <w:pPr>
        <w:rPr>
          <w:rFonts w:ascii="Calibri" w:hAnsi="Calibri"/>
          <w:sz w:val="22"/>
          <w:szCs w:val="22"/>
          <w:lang w:val="cs-CZ"/>
        </w:rPr>
      </w:pPr>
    </w:p>
    <w:sectPr w:rsidR="00FD2664" w:rsidRPr="0059143F" w:rsidSect="00FA20E8">
      <w:headerReference w:type="first" r:id="rId8"/>
      <w:footerReference w:type="first" r:id="rId9"/>
      <w:type w:val="continuous"/>
      <w:pgSz w:w="11906" w:h="16838" w:code="9"/>
      <w:pgMar w:top="1674" w:right="1418" w:bottom="1418" w:left="1418" w:header="283" w:footer="510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D4599" w14:textId="77777777" w:rsidR="00BF6196" w:rsidRDefault="00BF6196">
      <w:r>
        <w:separator/>
      </w:r>
    </w:p>
  </w:endnote>
  <w:endnote w:type="continuationSeparator" w:id="0">
    <w:p w14:paraId="1FC9BA17" w14:textId="77777777" w:rsidR="00BF6196" w:rsidRDefault="00BF6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gfa Rotis Sans Serif">
    <w:altName w:val="Courier New"/>
    <w:charset w:val="EE"/>
    <w:family w:val="auto"/>
    <w:pitch w:val="variable"/>
    <w:sig w:usb0="80000027" w:usb1="00000000" w:usb2="00000000" w:usb3="00000000" w:csb0="0000001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326"/>
      <w:gridCol w:w="2693"/>
    </w:tblGrid>
    <w:tr w:rsidR="00CA1941" w:rsidRPr="00DD6310" w14:paraId="218CE96C" w14:textId="77777777">
      <w:tblPrEx>
        <w:tblCellMar>
          <w:top w:w="0" w:type="dxa"/>
          <w:bottom w:w="0" w:type="dxa"/>
        </w:tblCellMar>
      </w:tblPrEx>
      <w:tc>
        <w:tcPr>
          <w:tcW w:w="7326" w:type="dxa"/>
        </w:tcPr>
        <w:p w14:paraId="5F749B05" w14:textId="77777777" w:rsidR="00CA1941" w:rsidRPr="00DD6310" w:rsidRDefault="00CA1941" w:rsidP="00DD6310">
          <w:pPr>
            <w:rPr>
              <w:rFonts w:ascii="Arial Narrow" w:hAnsi="Arial Narrow"/>
              <w:sz w:val="14"/>
            </w:rPr>
          </w:pPr>
        </w:p>
      </w:tc>
      <w:tc>
        <w:tcPr>
          <w:tcW w:w="2693" w:type="dxa"/>
        </w:tcPr>
        <w:p w14:paraId="176BE716" w14:textId="77777777" w:rsidR="00CA1941" w:rsidRPr="00DD6310" w:rsidRDefault="00CA1941" w:rsidP="0054282C">
          <w:pPr>
            <w:rPr>
              <w:rFonts w:ascii="Arial Narrow" w:hAnsi="Arial Narrow"/>
              <w:sz w:val="14"/>
            </w:rPr>
          </w:pPr>
        </w:p>
      </w:tc>
    </w:tr>
  </w:tbl>
  <w:p w14:paraId="35E39114" w14:textId="77777777" w:rsidR="00CA1941" w:rsidRDefault="00CA194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676EF" w14:textId="77777777" w:rsidR="00BF6196" w:rsidRDefault="00BF6196">
      <w:r>
        <w:separator/>
      </w:r>
    </w:p>
  </w:footnote>
  <w:footnote w:type="continuationSeparator" w:id="0">
    <w:p w14:paraId="139C0141" w14:textId="77777777" w:rsidR="00BF6196" w:rsidRDefault="00BF61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088"/>
      <w:gridCol w:w="3118"/>
    </w:tblGrid>
    <w:tr w:rsidR="00CA1941" w14:paraId="5CCEE837" w14:textId="77777777">
      <w:tblPrEx>
        <w:tblCellMar>
          <w:top w:w="0" w:type="dxa"/>
          <w:bottom w:w="0" w:type="dxa"/>
        </w:tblCellMar>
      </w:tblPrEx>
      <w:tc>
        <w:tcPr>
          <w:tcW w:w="7088" w:type="dxa"/>
        </w:tcPr>
        <w:p w14:paraId="7FFAEF83" w14:textId="77777777" w:rsidR="00CA1941" w:rsidRDefault="00CA1941">
          <w:pPr>
            <w:spacing w:after="240"/>
            <w:ind w:left="567"/>
            <w:rPr>
              <w:rFonts w:ascii="Agfa Rotis Sans Serif" w:hAnsi="Agfa Rotis Sans Serif"/>
              <w:sz w:val="14"/>
            </w:rPr>
          </w:pPr>
        </w:p>
      </w:tc>
      <w:tc>
        <w:tcPr>
          <w:tcW w:w="3118" w:type="dxa"/>
        </w:tcPr>
        <w:p w14:paraId="58C370E5" w14:textId="5E85155C" w:rsidR="00CA1941" w:rsidRDefault="00CA1941">
          <w:pPr>
            <w:spacing w:after="240"/>
            <w:jc w:val="center"/>
            <w:rPr>
              <w:rFonts w:ascii="Agfa Rotis Sans Serif" w:hAnsi="Agfa Rotis Sans Serif"/>
              <w:sz w:val="14"/>
            </w:rPr>
          </w:pPr>
        </w:p>
      </w:tc>
    </w:tr>
  </w:tbl>
  <w:p w14:paraId="08AF7CD2" w14:textId="77777777" w:rsidR="00CA1941" w:rsidRDefault="00CA1941" w:rsidP="00C2341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86D27"/>
    <w:multiLevelType w:val="hybridMultilevel"/>
    <w:tmpl w:val="F77E5366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2F37824"/>
    <w:multiLevelType w:val="hybridMultilevel"/>
    <w:tmpl w:val="8E4ECC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A126EB"/>
    <w:multiLevelType w:val="hybridMultilevel"/>
    <w:tmpl w:val="9FD4376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AEB"/>
    <w:rsid w:val="00020A53"/>
    <w:rsid w:val="000364D2"/>
    <w:rsid w:val="00077B01"/>
    <w:rsid w:val="00080981"/>
    <w:rsid w:val="000B4AEB"/>
    <w:rsid w:val="00160B9E"/>
    <w:rsid w:val="00165AE6"/>
    <w:rsid w:val="00197E14"/>
    <w:rsid w:val="001E0D04"/>
    <w:rsid w:val="001E4F4B"/>
    <w:rsid w:val="002C3E35"/>
    <w:rsid w:val="0031445A"/>
    <w:rsid w:val="00324FE5"/>
    <w:rsid w:val="00331E5F"/>
    <w:rsid w:val="003376B3"/>
    <w:rsid w:val="0034278E"/>
    <w:rsid w:val="003828FE"/>
    <w:rsid w:val="003B5511"/>
    <w:rsid w:val="003C0D0F"/>
    <w:rsid w:val="003F799D"/>
    <w:rsid w:val="00410F12"/>
    <w:rsid w:val="0043670C"/>
    <w:rsid w:val="00442818"/>
    <w:rsid w:val="0044611D"/>
    <w:rsid w:val="00480997"/>
    <w:rsid w:val="004A6195"/>
    <w:rsid w:val="004E7947"/>
    <w:rsid w:val="00526FC3"/>
    <w:rsid w:val="00534FA5"/>
    <w:rsid w:val="0054025E"/>
    <w:rsid w:val="0054282C"/>
    <w:rsid w:val="0054599A"/>
    <w:rsid w:val="00546308"/>
    <w:rsid w:val="00553221"/>
    <w:rsid w:val="0059143F"/>
    <w:rsid w:val="0059502C"/>
    <w:rsid w:val="005A1137"/>
    <w:rsid w:val="005B6121"/>
    <w:rsid w:val="005E1B86"/>
    <w:rsid w:val="005F7D25"/>
    <w:rsid w:val="00645E1D"/>
    <w:rsid w:val="00654491"/>
    <w:rsid w:val="006632EF"/>
    <w:rsid w:val="00670D1C"/>
    <w:rsid w:val="00693F4E"/>
    <w:rsid w:val="0072071D"/>
    <w:rsid w:val="007306C8"/>
    <w:rsid w:val="007930BD"/>
    <w:rsid w:val="007B7121"/>
    <w:rsid w:val="008344E3"/>
    <w:rsid w:val="00845202"/>
    <w:rsid w:val="00890CCE"/>
    <w:rsid w:val="00892271"/>
    <w:rsid w:val="008A7AE2"/>
    <w:rsid w:val="008D78E0"/>
    <w:rsid w:val="00911579"/>
    <w:rsid w:val="0092662C"/>
    <w:rsid w:val="0099127F"/>
    <w:rsid w:val="0099217F"/>
    <w:rsid w:val="009A2E57"/>
    <w:rsid w:val="009A3776"/>
    <w:rsid w:val="009B102B"/>
    <w:rsid w:val="009B2B94"/>
    <w:rsid w:val="009C3BBA"/>
    <w:rsid w:val="009C4AEA"/>
    <w:rsid w:val="009D5051"/>
    <w:rsid w:val="009F392B"/>
    <w:rsid w:val="00A23E75"/>
    <w:rsid w:val="00A264AD"/>
    <w:rsid w:val="00A60C33"/>
    <w:rsid w:val="00A93435"/>
    <w:rsid w:val="00A9550D"/>
    <w:rsid w:val="00AA6833"/>
    <w:rsid w:val="00AE0F96"/>
    <w:rsid w:val="00B36C22"/>
    <w:rsid w:val="00B75F23"/>
    <w:rsid w:val="00B824EE"/>
    <w:rsid w:val="00BA6380"/>
    <w:rsid w:val="00BF1669"/>
    <w:rsid w:val="00BF6196"/>
    <w:rsid w:val="00C23418"/>
    <w:rsid w:val="00C402B7"/>
    <w:rsid w:val="00C52509"/>
    <w:rsid w:val="00C549FF"/>
    <w:rsid w:val="00CA1941"/>
    <w:rsid w:val="00CB5054"/>
    <w:rsid w:val="00CD7ED0"/>
    <w:rsid w:val="00CE34D2"/>
    <w:rsid w:val="00D0651A"/>
    <w:rsid w:val="00D179C5"/>
    <w:rsid w:val="00D4412E"/>
    <w:rsid w:val="00D515FE"/>
    <w:rsid w:val="00D76CDE"/>
    <w:rsid w:val="00D80F13"/>
    <w:rsid w:val="00DD6310"/>
    <w:rsid w:val="00DE5A04"/>
    <w:rsid w:val="00E113D0"/>
    <w:rsid w:val="00E46A43"/>
    <w:rsid w:val="00E66A03"/>
    <w:rsid w:val="00E736C3"/>
    <w:rsid w:val="00E85CE5"/>
    <w:rsid w:val="00EA1C12"/>
    <w:rsid w:val="00EB23F2"/>
    <w:rsid w:val="00EB3899"/>
    <w:rsid w:val="00EF6E84"/>
    <w:rsid w:val="00F56067"/>
    <w:rsid w:val="00F65B3A"/>
    <w:rsid w:val="00F67870"/>
    <w:rsid w:val="00F77925"/>
    <w:rsid w:val="00F83897"/>
    <w:rsid w:val="00F842B5"/>
    <w:rsid w:val="00FA20E8"/>
    <w:rsid w:val="00FA358E"/>
    <w:rsid w:val="00FD2664"/>
    <w:rsid w:val="00FE1C73"/>
    <w:rsid w:val="00FE4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02D9BF96"/>
  <w15:chartTrackingRefBased/>
  <w15:docId w15:val="{E2791B05-110F-47B2-BC6F-B044B1CDE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lang w:val="de-DE" w:eastAsia="de-DE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Arial" w:hAnsi="Arial"/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itulek">
    <w:name w:val="caption"/>
    <w:basedOn w:val="Normln"/>
    <w:next w:val="Normln"/>
    <w:qFormat/>
    <w:pPr>
      <w:spacing w:before="600"/>
    </w:pPr>
    <w:rPr>
      <w:rFonts w:ascii="Arial" w:hAnsi="Arial"/>
      <w:sz w:val="24"/>
    </w:rPr>
  </w:style>
  <w:style w:type="paragraph" w:styleId="Textbubliny">
    <w:name w:val="Balloon Text"/>
    <w:basedOn w:val="Normln"/>
    <w:semiHidden/>
    <w:rsid w:val="008D78E0"/>
    <w:rPr>
      <w:rFonts w:ascii="Tahoma" w:hAnsi="Tahoma" w:cs="Tahoma"/>
      <w:sz w:val="16"/>
      <w:szCs w:val="16"/>
    </w:rPr>
  </w:style>
  <w:style w:type="character" w:customStyle="1" w:styleId="spiszn">
    <w:name w:val="spiszn"/>
    <w:basedOn w:val="Standardnpsmoodstavce"/>
    <w:rsid w:val="00AE0F96"/>
  </w:style>
  <w:style w:type="table" w:styleId="Mkatabulky">
    <w:name w:val="Table Grid"/>
    <w:basedOn w:val="Normlntabulka"/>
    <w:rsid w:val="009A2E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B824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razova-d\Local%20Settings\Temporary%20Internet%20Files\OLK1E\Brief_mit_Logo%20(2)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BBE1EB-711C-4880-BA97-6F7AE03D4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Brief_mit_Logo (2).dot</Template>
  <TotalTime>106</TotalTime>
  <Pages>2</Pages>
  <Words>415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Brief-Vorlage</vt:lpstr>
    </vt:vector>
  </TitlesOfParts>
  <Company>GRAMMER AG</Company>
  <LinksUpToDate>false</LinksUpToDate>
  <CharactersWithSpaces>2862</CharactersWithSpaces>
  <SharedDoc>false</SharedDoc>
  <HLinks>
    <vt:vector size="6" baseType="variant">
      <vt:variant>
        <vt:i4>7929923</vt:i4>
      </vt:variant>
      <vt:variant>
        <vt:i4>0</vt:i4>
      </vt:variant>
      <vt:variant>
        <vt:i4>0</vt:i4>
      </vt:variant>
      <vt:variant>
        <vt:i4>5</vt:i4>
      </vt:variant>
      <vt:variant>
        <vt:lpwstr>mailto:info@envigroup.cz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Brief-Vorlage</dc:title>
  <dc:subject/>
  <dc:creator>mrazova-d</dc:creator>
  <cp:keywords/>
  <cp:lastModifiedBy>Zdeněk Fildán</cp:lastModifiedBy>
  <cp:revision>2</cp:revision>
  <cp:lastPrinted>2018-11-15T16:45:00Z</cp:lastPrinted>
  <dcterms:created xsi:type="dcterms:W3CDTF">2021-10-06T15:50:00Z</dcterms:created>
  <dcterms:modified xsi:type="dcterms:W3CDTF">2021-10-06T15:50:00Z</dcterms:modified>
</cp:coreProperties>
</file>